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AA54" w14:textId="77777777" w:rsidR="00DF7E23" w:rsidRDefault="00DF7E23" w:rsidP="00DF7E23">
      <w:pPr>
        <w:pStyle w:val="Title"/>
        <w:ind w:left="0"/>
        <w:jc w:val="center"/>
        <w:rPr>
          <w:color w:val="7D357F"/>
        </w:rPr>
      </w:pPr>
      <w:r>
        <w:rPr>
          <w:color w:val="7D357F"/>
        </w:rPr>
        <w:drawing>
          <wp:inline distT="0" distB="0" distL="0" distR="0" wp14:anchorId="68761D95" wp14:editId="6839B1D0">
            <wp:extent cx="3409950" cy="81915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ACDBD" w14:textId="2B076DCE" w:rsidR="00E07A42" w:rsidRPr="0007513F" w:rsidRDefault="00D56DBD" w:rsidP="00DF7E23">
      <w:pPr>
        <w:pStyle w:val="Title"/>
        <w:ind w:left="0"/>
        <w:jc w:val="center"/>
        <w:rPr>
          <w:color w:val="7D357F"/>
        </w:rPr>
      </w:pPr>
      <w:r>
        <w:rPr>
          <w:color w:val="7D357F"/>
        </w:rPr>
        <w:t>Corporate Order Importer</w:t>
      </w:r>
      <w:r w:rsidR="00342061" w:rsidRPr="0007513F">
        <w:rPr>
          <w:color w:val="7D357F"/>
        </w:rPr>
        <w:t xml:space="preserve"> </w:t>
      </w:r>
      <w:r w:rsidR="006D36F8">
        <w:rPr>
          <w:color w:val="7D357F"/>
        </w:rPr>
        <w:t>Step-by-Step Guide</w:t>
      </w:r>
    </w:p>
    <w:tbl>
      <w:tblPr>
        <w:tblStyle w:val="GridTable1Light-Accent1"/>
        <w:tblW w:w="10885" w:type="dxa"/>
        <w:tblLook w:val="04A0" w:firstRow="1" w:lastRow="0" w:firstColumn="1" w:lastColumn="0" w:noHBand="0" w:noVBand="1"/>
        <w:tblCaption w:val="Table"/>
        <w:tblDescription w:val="Table with checklist for a healthy lifestyle plan for each day of the week"/>
      </w:tblPr>
      <w:tblGrid>
        <w:gridCol w:w="9887"/>
        <w:gridCol w:w="998"/>
      </w:tblGrid>
      <w:tr w:rsidR="00342061" w:rsidRPr="00664788" w14:paraId="54580D6E" w14:textId="77777777" w:rsidTr="00282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7" w:type="dxa"/>
          </w:tcPr>
          <w:p w14:paraId="3723BAB4" w14:textId="3D9725E4" w:rsidR="00342061" w:rsidRPr="000355D4" w:rsidRDefault="00D56DBD" w:rsidP="00664788">
            <w:pPr>
              <w:pStyle w:val="largetext"/>
              <w:rPr>
                <w:rFonts w:ascii="LFT Etica Sheriff Book" w:hAnsi="LFT Etica Sheriff Book"/>
              </w:rPr>
            </w:pPr>
            <w:r>
              <w:rPr>
                <w:rFonts w:ascii="LFT Etica Sheriff Book" w:hAnsi="LFT Etica Sheriff Book"/>
                <w:color w:val="7D357F"/>
                <w:sz w:val="32"/>
              </w:rPr>
              <w:t>Before Getting Started</w:t>
            </w:r>
            <w:r w:rsidR="000469A7" w:rsidRPr="0007513F">
              <w:rPr>
                <w:rFonts w:ascii="LFT Etica Sheriff Book" w:hAnsi="LFT Etica Sheriff Book"/>
                <w:color w:val="7D357F"/>
                <w:sz w:val="32"/>
              </w:rPr>
              <w:t>:</w:t>
            </w:r>
            <w:r w:rsidR="00C8238F" w:rsidRPr="0007513F">
              <w:rPr>
                <w:rFonts w:ascii="LFT Etica Sheriff Book" w:hAnsi="LFT Etica Sheriff Book"/>
                <w:color w:val="7D357F"/>
                <w:sz w:val="32"/>
              </w:rPr>
              <w:t xml:space="preserve"> </w:t>
            </w:r>
          </w:p>
        </w:tc>
        <w:tc>
          <w:tcPr>
            <w:tcW w:w="998" w:type="dxa"/>
          </w:tcPr>
          <w:p w14:paraId="70BE6C92" w14:textId="77777777" w:rsidR="00342061" w:rsidRPr="00664788" w:rsidRDefault="00342061" w:rsidP="000355D4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42061" w:rsidRPr="00664788" w14:paraId="1CF22308" w14:textId="77777777" w:rsidTr="00282113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7" w:type="dxa"/>
          </w:tcPr>
          <w:p w14:paraId="5108207B" w14:textId="5AF7FEF4" w:rsidR="00342061" w:rsidRPr="00664788" w:rsidRDefault="00D56DBD" w:rsidP="000355D4">
            <w:pPr>
              <w:pStyle w:val="table"/>
            </w:pPr>
            <w:r>
              <w:t>Ensure</w:t>
            </w:r>
            <w:r w:rsidR="00847329">
              <w:t xml:space="preserve"> there is already a contact built for the gift giver with an up-to-date email address and credit card on file.</w:t>
            </w:r>
          </w:p>
        </w:tc>
        <w:sdt>
          <w:sdtPr>
            <w:rPr>
              <w:rFonts w:asciiTheme="majorHAnsi" w:hAnsiTheme="majorHAnsi"/>
              <w:sz w:val="36"/>
            </w:rPr>
            <w:id w:val="63314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3FD301A0" w14:textId="27A72B5B" w:rsidR="00342061" w:rsidRPr="00664788" w:rsidRDefault="0064661B" w:rsidP="000355D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493F3E" w:rsidRPr="00664788" w14:paraId="274BE2B6" w14:textId="77777777" w:rsidTr="00282113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7" w:type="dxa"/>
          </w:tcPr>
          <w:p w14:paraId="10369D76" w14:textId="32A6523B" w:rsidR="00493F3E" w:rsidRPr="00664788" w:rsidRDefault="00493F3E" w:rsidP="00493F3E">
            <w:pPr>
              <w:pStyle w:val="table"/>
            </w:pPr>
            <w:r>
              <w:t>Acquire all gift receiver shipping information and products within each corresponding order.</w:t>
            </w:r>
          </w:p>
        </w:tc>
        <w:sdt>
          <w:sdtPr>
            <w:rPr>
              <w:rFonts w:asciiTheme="majorHAnsi" w:hAnsiTheme="majorHAnsi"/>
              <w:sz w:val="36"/>
            </w:rPr>
            <w:id w:val="179594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1A436A26" w14:textId="02C628C9" w:rsidR="00493F3E" w:rsidRPr="00664788" w:rsidRDefault="00493F3E" w:rsidP="00493F3E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B93B45" w:rsidRPr="00664788" w14:paraId="3B54D0F6" w14:textId="77777777" w:rsidTr="00282113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7" w:type="dxa"/>
          </w:tcPr>
          <w:p w14:paraId="7F67ACB1" w14:textId="6163E84F" w:rsidR="00B93B45" w:rsidRDefault="00B93B45" w:rsidP="00493F3E">
            <w:pPr>
              <w:pStyle w:val="table"/>
            </w:pPr>
            <w:r>
              <w:t>Create a new Order Type</w:t>
            </w:r>
            <w:r w:rsidR="006E0581">
              <w:t>, such as "Corporate Impo</w:t>
            </w:r>
            <w:r w:rsidR="007C4B57">
              <w:t>r</w:t>
            </w:r>
            <w:r w:rsidR="006E0581">
              <w:t>t,"</w:t>
            </w:r>
            <w:r>
              <w:t xml:space="preserve"> to process </w:t>
            </w:r>
            <w:r w:rsidR="004A7FC7">
              <w:t xml:space="preserve">Corporate Orders through </w:t>
            </w:r>
            <w:r w:rsidR="00FF1DAF">
              <w:t>and</w:t>
            </w:r>
            <w:r w:rsidR="004A7FC7">
              <w:t xml:space="preserve"> better track sales.</w:t>
            </w:r>
          </w:p>
        </w:tc>
        <w:sdt>
          <w:sdtPr>
            <w:rPr>
              <w:rFonts w:asciiTheme="majorHAnsi" w:hAnsiTheme="majorHAnsi"/>
              <w:sz w:val="36"/>
            </w:rPr>
            <w:id w:val="139916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4758F8FD" w14:textId="3F573C07" w:rsidR="00B93B45" w:rsidRDefault="004A7FC7" w:rsidP="00493F3E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493F3E" w:rsidRPr="00664788" w14:paraId="1E81E3A4" w14:textId="77777777" w:rsidTr="00282113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7" w:type="dxa"/>
          </w:tcPr>
          <w:p w14:paraId="25452EB8" w14:textId="25C1612F" w:rsidR="00493F3E" w:rsidRPr="00664788" w:rsidRDefault="00B93B45" w:rsidP="00493F3E">
            <w:pPr>
              <w:pStyle w:val="table"/>
            </w:pPr>
            <w:r>
              <w:t>If applicable, create a promo to discount appropriate wines for the orders.</w:t>
            </w:r>
          </w:p>
        </w:tc>
        <w:sdt>
          <w:sdtPr>
            <w:rPr>
              <w:rFonts w:asciiTheme="majorHAnsi" w:hAnsiTheme="majorHAnsi"/>
              <w:sz w:val="36"/>
            </w:rPr>
            <w:id w:val="202528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8" w:type="dxa"/>
              </w:tcPr>
              <w:p w14:paraId="6A1E1113" w14:textId="24765D24" w:rsidR="00493F3E" w:rsidRPr="00664788" w:rsidRDefault="00493F3E" w:rsidP="00493F3E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</w:tbl>
    <w:p w14:paraId="39C8B7B0" w14:textId="29949B0D" w:rsidR="00E07A42" w:rsidRDefault="00016E35" w:rsidP="00016E35">
      <w:pPr>
        <w:pStyle w:val="small"/>
        <w:rPr>
          <w:sz w:val="2"/>
        </w:rPr>
      </w:pPr>
      <w:r>
        <w:rPr>
          <w:sz w:val="2"/>
        </w:rPr>
        <w:t>Jhb</w:t>
      </w:r>
    </w:p>
    <w:p w14:paraId="00E5D168" w14:textId="4B5A5B6E" w:rsidR="005B3B27" w:rsidRDefault="00591216" w:rsidP="005B3B27">
      <w:pPr>
        <w:rPr>
          <w:rFonts w:ascii="LFT Etica Sheriff Book" w:hAnsi="LFT Etica Sheriff Book"/>
          <w:color w:val="7D357F"/>
          <w:sz w:val="32"/>
        </w:rPr>
      </w:pPr>
      <w:r>
        <w:rPr>
          <w:rFonts w:ascii="LFT Etica Sheriff Book" w:hAnsi="LFT Etica Sheriff Book"/>
          <w:color w:val="7D357F"/>
          <w:sz w:val="32"/>
        </w:rPr>
        <w:t>B</w:t>
      </w:r>
      <w:r w:rsidR="00697ED7">
        <w:rPr>
          <w:rFonts w:ascii="LFT Etica Sheriff Book" w:hAnsi="LFT Etica Sheriff Book"/>
          <w:color w:val="7D357F"/>
          <w:sz w:val="32"/>
        </w:rPr>
        <w:t>uilding the Processing Tool</w:t>
      </w:r>
      <w:r w:rsidRPr="0007513F">
        <w:rPr>
          <w:rFonts w:ascii="LFT Etica Sheriff Book" w:hAnsi="LFT Etica Sheriff Book"/>
          <w:color w:val="7D357F"/>
          <w:sz w:val="32"/>
        </w:rPr>
        <w:t>:</w:t>
      </w:r>
    </w:p>
    <w:p w14:paraId="12A628C1" w14:textId="3C0A5A90" w:rsidR="00697ED7" w:rsidRDefault="00682F47" w:rsidP="005B3B27">
      <w:r>
        <w:t xml:space="preserve">1. </w:t>
      </w:r>
      <w:r w:rsidR="00F455CE">
        <w:t>Navigate to the Corporate Order Importer Tool (Settings&gt;Import/Export&gt;Corp.</w:t>
      </w:r>
      <w:r w:rsidR="0014448D">
        <w:t xml:space="preserve"> Order Importer)</w:t>
      </w:r>
      <w:r w:rsidR="00561B39">
        <w:t xml:space="preserve"> and select the green "</w:t>
      </w:r>
      <w:r w:rsidR="007758B5">
        <w:t>Import Corporate Orders" button</w:t>
      </w:r>
      <w:r w:rsidR="00ED7740">
        <w:t>.</w:t>
      </w:r>
    </w:p>
    <w:p w14:paraId="01F4046A" w14:textId="04C4E57D" w:rsidR="00ED7740" w:rsidRDefault="00ED7740" w:rsidP="00ED7740">
      <w:pPr>
        <w:jc w:val="center"/>
      </w:pPr>
      <w:r>
        <w:rPr>
          <w:noProof/>
        </w:rPr>
        <w:drawing>
          <wp:inline distT="0" distB="0" distL="0" distR="0" wp14:anchorId="10A4B29F" wp14:editId="702DAADE">
            <wp:extent cx="5704449" cy="3821453"/>
            <wp:effectExtent l="0" t="0" r="0" b="762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0985" cy="382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90367" w14:textId="77777777" w:rsidR="00503A3D" w:rsidRDefault="00503A3D" w:rsidP="00ED7740"/>
    <w:p w14:paraId="000C41A0" w14:textId="77777777" w:rsidR="00503A3D" w:rsidRDefault="00503A3D" w:rsidP="00ED7740"/>
    <w:p w14:paraId="7AF227F2" w14:textId="77777777" w:rsidR="00503A3D" w:rsidRDefault="00503A3D" w:rsidP="00ED7740"/>
    <w:p w14:paraId="038B3DB9" w14:textId="77777777" w:rsidR="00503A3D" w:rsidRDefault="00503A3D" w:rsidP="00ED7740"/>
    <w:p w14:paraId="75DE9411" w14:textId="31B59A7B" w:rsidR="00ED7740" w:rsidRDefault="00ED7740" w:rsidP="00ED7740">
      <w:r>
        <w:lastRenderedPageBreak/>
        <w:t xml:space="preserve">2. </w:t>
      </w:r>
      <w:r w:rsidR="005A3E45">
        <w:t>Fill out the contents of the "General</w:t>
      </w:r>
      <w:r w:rsidR="00D904A3">
        <w:t>" tab</w:t>
      </w:r>
      <w:r w:rsidR="004B2506">
        <w:t xml:space="preserve"> within the processing tool. </w:t>
      </w:r>
    </w:p>
    <w:p w14:paraId="1A37077C" w14:textId="6270F112" w:rsidR="00C04EED" w:rsidRDefault="00503A3D" w:rsidP="00503A3D">
      <w:pPr>
        <w:jc w:val="center"/>
      </w:pPr>
      <w:r>
        <w:rPr>
          <w:noProof/>
        </w:rPr>
        <w:drawing>
          <wp:inline distT="0" distB="0" distL="0" distR="0" wp14:anchorId="21DD1AE1" wp14:editId="046362C7">
            <wp:extent cx="4714599" cy="3507447"/>
            <wp:effectExtent l="0" t="0" r="0" b="0"/>
            <wp:docPr id="3" name="Picture 3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27106" cy="351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590A7" w14:textId="74FF6503" w:rsidR="004B2506" w:rsidRDefault="004B2506" w:rsidP="004B2506">
      <w:pPr>
        <w:pStyle w:val="ListParagraph"/>
        <w:numPr>
          <w:ilvl w:val="0"/>
          <w:numId w:val="7"/>
        </w:numPr>
      </w:pPr>
      <w:r>
        <w:t>Add a billing contact</w:t>
      </w:r>
      <w:r w:rsidR="00FF2545">
        <w:t>.</w:t>
      </w:r>
    </w:p>
    <w:p w14:paraId="2C0AAA3D" w14:textId="22D6E8F3" w:rsidR="004B2506" w:rsidRDefault="006B1C91" w:rsidP="004B2506">
      <w:pPr>
        <w:pStyle w:val="ListParagraph"/>
        <w:numPr>
          <w:ilvl w:val="0"/>
          <w:numId w:val="7"/>
        </w:numPr>
      </w:pPr>
      <w:r>
        <w:t xml:space="preserve">Name could be the company </w:t>
      </w:r>
      <w:r w:rsidR="00080298">
        <w:t xml:space="preserve">who </w:t>
      </w:r>
      <w:r w:rsidR="00515336">
        <w:t xml:space="preserve">is </w:t>
      </w:r>
      <w:r w:rsidR="00F3030F">
        <w:t xml:space="preserve">gifting, such as "ABC Inc. Holiday Gifting," </w:t>
      </w:r>
      <w:r w:rsidR="00334299">
        <w:t xml:space="preserve">or the family that </w:t>
      </w:r>
      <w:r w:rsidR="00394E34">
        <w:t>i</w:t>
      </w:r>
      <w:r w:rsidR="00334299">
        <w:t>s gifting, such as "</w:t>
      </w:r>
      <w:r w:rsidR="003E11EA">
        <w:t>LastName Gifting," etc.</w:t>
      </w:r>
    </w:p>
    <w:p w14:paraId="38C259FB" w14:textId="4B8C0227" w:rsidR="002D244C" w:rsidRDefault="00A40DA9" w:rsidP="004B2506">
      <w:pPr>
        <w:pStyle w:val="ListParagraph"/>
        <w:numPr>
          <w:ilvl w:val="0"/>
          <w:numId w:val="7"/>
        </w:numPr>
      </w:pPr>
      <w:r>
        <w:t xml:space="preserve">The "Ship Date" </w:t>
      </w:r>
      <w:r w:rsidR="00177CE7">
        <w:t>will be applied to all order</w:t>
      </w:r>
      <w:r w:rsidR="006F2039">
        <w:t xml:space="preserve">s. </w:t>
      </w:r>
      <w:r w:rsidR="00BA7321">
        <w:t>Disregard if orders will be picked up.</w:t>
      </w:r>
    </w:p>
    <w:p w14:paraId="618C12D7" w14:textId="75E9FEDC" w:rsidR="00BA7321" w:rsidRDefault="007660AC" w:rsidP="004B2506">
      <w:pPr>
        <w:pStyle w:val="ListParagraph"/>
        <w:numPr>
          <w:ilvl w:val="0"/>
          <w:numId w:val="7"/>
        </w:numPr>
      </w:pPr>
      <w:r>
        <w:t>If applicable, add the promo code to apply to orders.</w:t>
      </w:r>
    </w:p>
    <w:p w14:paraId="2493E638" w14:textId="702FCE04" w:rsidR="007660AC" w:rsidRDefault="007660AC" w:rsidP="004B2506">
      <w:pPr>
        <w:pStyle w:val="ListParagraph"/>
        <w:numPr>
          <w:ilvl w:val="0"/>
          <w:numId w:val="7"/>
        </w:numPr>
      </w:pPr>
      <w:r>
        <w:t>"Shipping</w:t>
      </w:r>
      <w:r w:rsidR="00C3369B">
        <w:t xml:space="preserve">," </w:t>
      </w:r>
      <w:r>
        <w:t>"Shipping Strategy</w:t>
      </w:r>
      <w:r w:rsidR="00C3369B">
        <w:t>,</w:t>
      </w:r>
      <w:r>
        <w:t>"</w:t>
      </w:r>
      <w:r w:rsidR="00C3369B">
        <w:t xml:space="preserve"> and "Shipping Type"</w:t>
      </w:r>
      <w:r>
        <w:t xml:space="preserve"> are required fields. </w:t>
      </w:r>
      <w:r w:rsidR="00C3369B">
        <w:t>Like the club processing tool, you can choose to use a system shipping rate o</w:t>
      </w:r>
      <w:r w:rsidR="00C8281E">
        <w:t>r</w:t>
      </w:r>
      <w:r w:rsidR="00C3369B">
        <w:t xml:space="preserve"> a flat fee.</w:t>
      </w:r>
      <w:r w:rsidR="0011525F">
        <w:t xml:space="preserve"> If orders will be picked up this setting can be overridden</w:t>
      </w:r>
      <w:r w:rsidR="007B5D34">
        <w:t xml:space="preserve"> in the import file</w:t>
      </w:r>
      <w:r w:rsidR="009503CF">
        <w:t xml:space="preserve"> (this</w:t>
      </w:r>
      <w:r w:rsidR="005A09F8">
        <w:t xml:space="preserve"> will be referenced later in the step-by-step guide).</w:t>
      </w:r>
    </w:p>
    <w:p w14:paraId="03ABF385" w14:textId="05AEB0B0" w:rsidR="007B5D34" w:rsidRDefault="007B5D34" w:rsidP="004B2506">
      <w:pPr>
        <w:pStyle w:val="ListParagraph"/>
        <w:numPr>
          <w:ilvl w:val="0"/>
          <w:numId w:val="7"/>
        </w:numPr>
      </w:pPr>
      <w:r>
        <w:t>Adjust the "Order Type" accordingly</w:t>
      </w:r>
      <w:r w:rsidR="005A7A4F">
        <w:t>.</w:t>
      </w:r>
    </w:p>
    <w:p w14:paraId="058330CD" w14:textId="2A54522B" w:rsidR="005A7A4F" w:rsidRDefault="005A7A4F" w:rsidP="004B2506">
      <w:pPr>
        <w:pStyle w:val="ListParagraph"/>
        <w:numPr>
          <w:ilvl w:val="0"/>
          <w:numId w:val="7"/>
        </w:numPr>
      </w:pPr>
      <w:r>
        <w:t xml:space="preserve">"Sale Type" refers to whether the sale was </w:t>
      </w:r>
      <w:r w:rsidR="00CD6082">
        <w:t>generated onsite or offsite, this adjusts taxes accordingly.</w:t>
      </w:r>
    </w:p>
    <w:p w14:paraId="76AE1C4E" w14:textId="255CC800" w:rsidR="00CD6082" w:rsidRDefault="00CD6082" w:rsidP="004B2506">
      <w:pPr>
        <w:pStyle w:val="ListParagraph"/>
        <w:numPr>
          <w:ilvl w:val="0"/>
          <w:numId w:val="7"/>
        </w:numPr>
      </w:pPr>
      <w:r>
        <w:t xml:space="preserve">If this sale needs to be associated with a phone campaign, you can select the appropriate </w:t>
      </w:r>
      <w:r w:rsidR="0016739E">
        <w:t>campaign.</w:t>
      </w:r>
    </w:p>
    <w:p w14:paraId="61BA875E" w14:textId="422326FE" w:rsidR="0016739E" w:rsidRDefault="0016739E" w:rsidP="004B2506">
      <w:pPr>
        <w:pStyle w:val="ListParagraph"/>
        <w:numPr>
          <w:ilvl w:val="0"/>
          <w:numId w:val="7"/>
        </w:numPr>
      </w:pPr>
      <w:r>
        <w:t xml:space="preserve">If applicable, choose the Sales Associate </w:t>
      </w:r>
      <w:r w:rsidR="009503CF">
        <w:t>for the orders.</w:t>
      </w:r>
    </w:p>
    <w:p w14:paraId="47715102" w14:textId="07A9DFD6" w:rsidR="009503CF" w:rsidRDefault="009503CF" w:rsidP="004B2506">
      <w:pPr>
        <w:pStyle w:val="ListParagraph"/>
        <w:numPr>
          <w:ilvl w:val="0"/>
          <w:numId w:val="7"/>
        </w:numPr>
      </w:pPr>
      <w:r>
        <w:t>The "Source Code" is a free form note field that is not customer facing</w:t>
      </w:r>
      <w:r w:rsidR="00835A73">
        <w:t xml:space="preserve"> in which</w:t>
      </w:r>
      <w:r w:rsidR="00C84FF4">
        <w:t xml:space="preserve"> you can type internal notes or details for the orders.</w:t>
      </w:r>
    </w:p>
    <w:p w14:paraId="1AF3A4C6" w14:textId="67F9F9AD" w:rsidR="00E57DA4" w:rsidRDefault="0017136C" w:rsidP="004B2506">
      <w:pPr>
        <w:pStyle w:val="ListParagraph"/>
        <w:numPr>
          <w:ilvl w:val="0"/>
          <w:numId w:val="7"/>
        </w:numPr>
      </w:pPr>
      <w:r>
        <w:t xml:space="preserve">By </w:t>
      </w:r>
      <w:r w:rsidR="00AA609C">
        <w:t>default,</w:t>
      </w:r>
      <w:r w:rsidR="000D31A4">
        <w:t xml:space="preserve"> </w:t>
      </w:r>
      <w:r w:rsidR="00802D80">
        <w:t xml:space="preserve">shipment tracking emails </w:t>
      </w:r>
      <w:r w:rsidR="00AA609C">
        <w:t>will be sent out on an order-by-order basis. Check the "Don't Send Tracking Email" box if you would like to turn this off.</w:t>
      </w:r>
    </w:p>
    <w:p w14:paraId="76F96F24" w14:textId="7ABA0BC9" w:rsidR="00DE0BDD" w:rsidRDefault="00DE0BDD" w:rsidP="004B2506">
      <w:pPr>
        <w:pStyle w:val="ListParagraph"/>
        <w:numPr>
          <w:ilvl w:val="0"/>
          <w:numId w:val="7"/>
        </w:numPr>
      </w:pPr>
      <w:r>
        <w:t xml:space="preserve">Select the "Download Sample File" button to </w:t>
      </w:r>
      <w:r w:rsidR="00BE7EED">
        <w:t>begin building the gift orders.</w:t>
      </w:r>
    </w:p>
    <w:p w14:paraId="36CDDBFC" w14:textId="3529133A" w:rsidR="00AA609C" w:rsidRDefault="00DE0BDD" w:rsidP="004B2506">
      <w:pPr>
        <w:pStyle w:val="ListParagraph"/>
        <w:numPr>
          <w:ilvl w:val="0"/>
          <w:numId w:val="7"/>
        </w:numPr>
      </w:pPr>
      <w:r>
        <w:t>At this point, you can press "Apply Changes" to save you</w:t>
      </w:r>
      <w:r w:rsidR="00BE7EED">
        <w:t>r processing tool.</w:t>
      </w:r>
    </w:p>
    <w:p w14:paraId="5E2832F5" w14:textId="77777777" w:rsidR="00BE7EED" w:rsidRDefault="00BE7EED" w:rsidP="00BE7EED"/>
    <w:p w14:paraId="4C19627B" w14:textId="0C8FF7CC" w:rsidR="00BE7EED" w:rsidRDefault="00BE7EED" w:rsidP="00BE7EED">
      <w:pPr>
        <w:rPr>
          <w:rFonts w:ascii="LFT Etica Sheriff Book" w:hAnsi="LFT Etica Sheriff Book"/>
          <w:color w:val="7D357F"/>
          <w:sz w:val="32"/>
        </w:rPr>
      </w:pPr>
      <w:r>
        <w:rPr>
          <w:rFonts w:ascii="LFT Etica Sheriff Book" w:hAnsi="LFT Etica Sheriff Book"/>
          <w:color w:val="7D357F"/>
          <w:sz w:val="32"/>
        </w:rPr>
        <w:t xml:space="preserve">Building the </w:t>
      </w:r>
      <w:r w:rsidR="00A0110E">
        <w:rPr>
          <w:rFonts w:ascii="LFT Etica Sheriff Book" w:hAnsi="LFT Etica Sheriff Book"/>
          <w:color w:val="7D357F"/>
          <w:sz w:val="32"/>
        </w:rPr>
        <w:t>Gift Orders</w:t>
      </w:r>
      <w:r w:rsidRPr="0007513F">
        <w:rPr>
          <w:rFonts w:ascii="LFT Etica Sheriff Book" w:hAnsi="LFT Etica Sheriff Book"/>
          <w:color w:val="7D357F"/>
          <w:sz w:val="32"/>
        </w:rPr>
        <w:t>:</w:t>
      </w:r>
    </w:p>
    <w:p w14:paraId="33B69584" w14:textId="52A8D2C3" w:rsidR="00A0110E" w:rsidRDefault="00A0110E" w:rsidP="00A0110E">
      <w:r>
        <w:t xml:space="preserve">1. </w:t>
      </w:r>
      <w:r w:rsidR="007337BF">
        <w:t xml:space="preserve">Open the "Sample File" and begin inputting </w:t>
      </w:r>
      <w:r w:rsidR="00F92975">
        <w:t>gift receiver shipping information for each order.</w:t>
      </w:r>
    </w:p>
    <w:p w14:paraId="23A7DBD5" w14:textId="1D9FC425" w:rsidR="00CB623A" w:rsidRDefault="00597A06" w:rsidP="00A0110E">
      <w:r>
        <w:rPr>
          <w:noProof/>
        </w:rPr>
        <w:drawing>
          <wp:inline distT="0" distB="0" distL="0" distR="0" wp14:anchorId="15346FA0" wp14:editId="63C3098A">
            <wp:extent cx="6858000" cy="980440"/>
            <wp:effectExtent l="0" t="0" r="0" b="0"/>
            <wp:docPr id="4" name="Picture 4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Word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7DAB6" w14:textId="0A36D683" w:rsidR="00F92975" w:rsidRDefault="00F92975" w:rsidP="00F92975">
      <w:pPr>
        <w:pStyle w:val="ListParagraph"/>
        <w:numPr>
          <w:ilvl w:val="0"/>
          <w:numId w:val="8"/>
        </w:numPr>
      </w:pPr>
      <w:r>
        <w:t xml:space="preserve">The </w:t>
      </w:r>
      <w:r w:rsidR="00475E8B">
        <w:t>only mandatory fields</w:t>
      </w:r>
      <w:r w:rsidR="00814D1F">
        <w:t xml:space="preserve"> for recipient information are: First Name, Last Name, Address, City, Zip Code, and Phone</w:t>
      </w:r>
      <w:r w:rsidR="00F21BAD">
        <w:t xml:space="preserve"> Number.</w:t>
      </w:r>
      <w:r w:rsidR="0034356C">
        <w:t xml:space="preserve"> These fields cannot exceed 50 </w:t>
      </w:r>
      <w:r w:rsidR="0034489A">
        <w:t>characters,</w:t>
      </w:r>
      <w:r w:rsidR="0034356C">
        <w:t xml:space="preserve"> or the </w:t>
      </w:r>
      <w:r w:rsidR="0034489A">
        <w:t>order import will fail.</w:t>
      </w:r>
    </w:p>
    <w:p w14:paraId="1B559F1C" w14:textId="3DDF9C3F" w:rsidR="00F21BAD" w:rsidRDefault="00F21BAD" w:rsidP="00F92975">
      <w:pPr>
        <w:pStyle w:val="ListParagraph"/>
        <w:numPr>
          <w:ilvl w:val="0"/>
          <w:numId w:val="8"/>
        </w:numPr>
      </w:pPr>
      <w:r>
        <w:t xml:space="preserve">The </w:t>
      </w:r>
      <w:r w:rsidR="007E4B89">
        <w:t xml:space="preserve">recipient email address will not receive tracking information or </w:t>
      </w:r>
      <w:r w:rsidR="00E322C4">
        <w:t>order confirmation emails, only the billing customer will receive these emails.</w:t>
      </w:r>
    </w:p>
    <w:p w14:paraId="4D0FB0DE" w14:textId="0845263C" w:rsidR="00E322C4" w:rsidRDefault="0034489A" w:rsidP="00F92975">
      <w:pPr>
        <w:pStyle w:val="ListParagraph"/>
        <w:numPr>
          <w:ilvl w:val="0"/>
          <w:numId w:val="8"/>
        </w:numPr>
      </w:pPr>
      <w:r>
        <w:lastRenderedPageBreak/>
        <w:t xml:space="preserve">If any orders will be picked up rather than shipped, </w:t>
      </w:r>
      <w:r w:rsidR="00BE26AE">
        <w:t xml:space="preserve">put a "1" </w:t>
      </w:r>
      <w:r w:rsidR="006F51EA">
        <w:t xml:space="preserve">to </w:t>
      </w:r>
      <w:r w:rsidR="00BE26AE">
        <w:t>indicate "yes"</w:t>
      </w:r>
      <w:r w:rsidR="006F51EA" w:rsidRPr="006F51EA">
        <w:t xml:space="preserve"> </w:t>
      </w:r>
      <w:r w:rsidR="006F51EA">
        <w:t>in the "isPickup" column. For pick up orders, you will also need to include the Pickup Locat</w:t>
      </w:r>
      <w:r w:rsidR="00CB623A">
        <w:t>ion Code in column "PickupLocationC</w:t>
      </w:r>
      <w:r w:rsidR="001D338B">
        <w:t>o</w:t>
      </w:r>
      <w:r w:rsidR="00CB623A">
        <w:t>de."</w:t>
      </w:r>
      <w:r w:rsidR="001D338B">
        <w:t xml:space="preserve"> This can be </w:t>
      </w:r>
      <w:r w:rsidR="00857775">
        <w:t>found by going to Settings&gt;Misc&gt;Pickup Locations.</w:t>
      </w:r>
    </w:p>
    <w:p w14:paraId="6B611EC4" w14:textId="3D4BC3F0" w:rsidR="00217FBB" w:rsidRDefault="00217FBB" w:rsidP="00217FBB">
      <w:pPr>
        <w:jc w:val="center"/>
      </w:pPr>
      <w:r>
        <w:rPr>
          <w:noProof/>
        </w:rPr>
        <w:drawing>
          <wp:inline distT="0" distB="0" distL="0" distR="0" wp14:anchorId="1EA89808" wp14:editId="71999346">
            <wp:extent cx="4494628" cy="2464138"/>
            <wp:effectExtent l="0" t="0" r="127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9839" cy="247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1B847" w14:textId="5561D471" w:rsidR="00217FBB" w:rsidRDefault="000972D7" w:rsidP="00F92975">
      <w:pPr>
        <w:pStyle w:val="ListParagraph"/>
        <w:numPr>
          <w:ilvl w:val="0"/>
          <w:numId w:val="8"/>
        </w:numPr>
      </w:pPr>
      <w:r>
        <w:t>"Order Notes"</w:t>
      </w:r>
      <w:r w:rsidR="00576D0F">
        <w:t xml:space="preserve"> are customer facing instruction</w:t>
      </w:r>
      <w:r w:rsidR="00E030A6">
        <w:t>s or notes.</w:t>
      </w:r>
    </w:p>
    <w:p w14:paraId="21FC2C40" w14:textId="1743B1EF" w:rsidR="00576D0F" w:rsidRDefault="00552B3C" w:rsidP="00F92975">
      <w:pPr>
        <w:pStyle w:val="ListParagraph"/>
        <w:numPr>
          <w:ilvl w:val="0"/>
          <w:numId w:val="8"/>
        </w:numPr>
      </w:pPr>
      <w:r>
        <w:t>If desired, individual gift messages can be included in the orders.</w:t>
      </w:r>
    </w:p>
    <w:p w14:paraId="331D734F" w14:textId="46B4025E" w:rsidR="00C36D7E" w:rsidRDefault="00C36D7E" w:rsidP="00C36D7E">
      <w:r>
        <w:t>2. Begin inputting products, quantity, and pricing for each order.</w:t>
      </w:r>
    </w:p>
    <w:p w14:paraId="294B0D21" w14:textId="0E94FEA8" w:rsidR="00552B3C" w:rsidRDefault="00375EEE" w:rsidP="00F92975">
      <w:pPr>
        <w:pStyle w:val="ListParagraph"/>
        <w:numPr>
          <w:ilvl w:val="0"/>
          <w:numId w:val="8"/>
        </w:numPr>
      </w:pPr>
      <w:r>
        <w:t>The "SKU"</w:t>
      </w:r>
      <w:r w:rsidR="00F241A5">
        <w:t xml:space="preserve"> must match the SKU set up within WineDirect exactly.</w:t>
      </w:r>
    </w:p>
    <w:p w14:paraId="0D562760" w14:textId="16EDD3E5" w:rsidR="00F241A5" w:rsidRDefault="00F241A5" w:rsidP="00F92975">
      <w:pPr>
        <w:pStyle w:val="ListParagraph"/>
        <w:numPr>
          <w:ilvl w:val="0"/>
          <w:numId w:val="8"/>
        </w:numPr>
      </w:pPr>
      <w:r>
        <w:t xml:space="preserve">The "SKU Qty" cannot be zero. </w:t>
      </w:r>
      <w:r w:rsidR="00AA1C24">
        <w:t>If a product is not needed in a particular order, simply leave that SKU out of the order.</w:t>
      </w:r>
    </w:p>
    <w:p w14:paraId="612E0A77" w14:textId="3DD6C12D" w:rsidR="00F51393" w:rsidRDefault="00F51393" w:rsidP="00F92975">
      <w:pPr>
        <w:pStyle w:val="ListParagraph"/>
        <w:numPr>
          <w:ilvl w:val="0"/>
          <w:numId w:val="8"/>
        </w:numPr>
      </w:pPr>
      <w:r>
        <w:t>Ensure the "SKU Price" matches the retail price set up within WineDirect exactly. If the price differs</w:t>
      </w:r>
      <w:r w:rsidR="00CC1B70">
        <w:t>,</w:t>
      </w:r>
      <w:r>
        <w:t xml:space="preserve"> then the system will override the retail price. Promos cannot be applied to an overridden price within the Corporate Order Importer Tool.</w:t>
      </w:r>
    </w:p>
    <w:p w14:paraId="52E3ECBA" w14:textId="28283A56" w:rsidR="00735229" w:rsidRDefault="00354796" w:rsidP="00735229">
      <w:r>
        <w:rPr>
          <w:noProof/>
        </w:rPr>
        <w:drawing>
          <wp:inline distT="0" distB="0" distL="0" distR="0" wp14:anchorId="04F76ECF" wp14:editId="7416A068">
            <wp:extent cx="6858000" cy="1648460"/>
            <wp:effectExtent l="0" t="0" r="0" b="8890"/>
            <wp:docPr id="6" name="Picture 6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F5BF6" w14:textId="0A26A947" w:rsidR="00735229" w:rsidRDefault="00735229" w:rsidP="00735229">
      <w:r>
        <w:t xml:space="preserve">3. </w:t>
      </w:r>
      <w:r w:rsidR="00695682">
        <w:t>When finished, s</w:t>
      </w:r>
      <w:r>
        <w:t>ave your</w:t>
      </w:r>
      <w:r w:rsidR="00695682">
        <w:t xml:space="preserve"> Excel </w:t>
      </w:r>
      <w:r w:rsidR="00EE01AC">
        <w:t>file.</w:t>
      </w:r>
    </w:p>
    <w:p w14:paraId="15D99EE4" w14:textId="212BEDFB" w:rsidR="003A0FB2" w:rsidRDefault="003A0FB2" w:rsidP="003A0FB2">
      <w:pPr>
        <w:pStyle w:val="ListParagraph"/>
        <w:numPr>
          <w:ilvl w:val="0"/>
          <w:numId w:val="8"/>
        </w:numPr>
      </w:pPr>
      <w:r>
        <w:t>Ensure you do not edit the column headers prior to saving the file.</w:t>
      </w:r>
    </w:p>
    <w:p w14:paraId="43EB05BA" w14:textId="07080AEE" w:rsidR="003A0FB2" w:rsidRDefault="003A0FB2" w:rsidP="003A0FB2">
      <w:pPr>
        <w:pStyle w:val="ListParagraph"/>
        <w:numPr>
          <w:ilvl w:val="0"/>
          <w:numId w:val="8"/>
        </w:numPr>
      </w:pPr>
      <w:r>
        <w:t>When savin</w:t>
      </w:r>
      <w:r w:rsidR="0078118D">
        <w:t>g</w:t>
      </w:r>
      <w:r>
        <w:t xml:space="preserve">, </w:t>
      </w:r>
      <w:r w:rsidR="0078118D">
        <w:t>do not change the Excel</w:t>
      </w:r>
      <w:r>
        <w:t xml:space="preserve"> </w:t>
      </w:r>
      <w:r w:rsidR="0078118D">
        <w:t>file's format</w:t>
      </w:r>
      <w:r w:rsidR="00695682">
        <w:t xml:space="preserve"> as the system only accepts certain Excel files.</w:t>
      </w:r>
    </w:p>
    <w:p w14:paraId="410E9966" w14:textId="63895700" w:rsidR="00354796" w:rsidRDefault="00695682" w:rsidP="00F92975">
      <w:pPr>
        <w:pStyle w:val="ListParagraph"/>
        <w:numPr>
          <w:ilvl w:val="0"/>
          <w:numId w:val="8"/>
        </w:numPr>
      </w:pPr>
      <w:r>
        <w:t>Save</w:t>
      </w:r>
      <w:r w:rsidR="00D91FB0">
        <w:t xml:space="preserve"> the file to an accessible folder or create a new folder titled "Corporate Order Import</w:t>
      </w:r>
      <w:r w:rsidR="002F4FFD">
        <w:t>s</w:t>
      </w:r>
      <w:r w:rsidR="00D91FB0">
        <w:t xml:space="preserve">." </w:t>
      </w:r>
    </w:p>
    <w:p w14:paraId="7B43EA9A" w14:textId="24804B94" w:rsidR="000A4033" w:rsidRDefault="000A4033" w:rsidP="000A4033">
      <w:r>
        <w:t>4. Import the orders into the Corporate Order Importer Tool.</w:t>
      </w:r>
    </w:p>
    <w:p w14:paraId="666A142C" w14:textId="77777777" w:rsidR="00AB0149" w:rsidRDefault="009B20E2" w:rsidP="000A4033">
      <w:pPr>
        <w:pStyle w:val="ListParagraph"/>
        <w:numPr>
          <w:ilvl w:val="0"/>
          <w:numId w:val="8"/>
        </w:numPr>
      </w:pPr>
      <w:r>
        <w:t>When ready</w:t>
      </w:r>
      <w:r w:rsidR="002F4FFD">
        <w:t>,</w:t>
      </w:r>
      <w:r w:rsidR="00D62C32">
        <w:t xml:space="preserve"> choose the correct file</w:t>
      </w:r>
      <w:r w:rsidR="00437B51">
        <w:t xml:space="preserve"> to import and press "Save and Next." </w:t>
      </w:r>
    </w:p>
    <w:p w14:paraId="29DE7C5E" w14:textId="0030AD04" w:rsidR="009B20E2" w:rsidRDefault="00437B51" w:rsidP="000A4033">
      <w:pPr>
        <w:pStyle w:val="ListParagraph"/>
        <w:numPr>
          <w:ilvl w:val="0"/>
          <w:numId w:val="8"/>
        </w:numPr>
      </w:pPr>
      <w:r>
        <w:t xml:space="preserve">If any changes need to be made to an order that has already been imported, do not reimport </w:t>
      </w:r>
      <w:r w:rsidR="000223BD">
        <w:t>the file into the processing tool as this will duplicate the order(s).</w:t>
      </w:r>
      <w:r w:rsidR="004E5001">
        <w:t xml:space="preserve"> Changes to an order can be made within the "Orders" tab of the processing tool.</w:t>
      </w:r>
    </w:p>
    <w:p w14:paraId="0E73FC0B" w14:textId="3D9A5A22" w:rsidR="00390F54" w:rsidRPr="00AB0149" w:rsidRDefault="004256B6" w:rsidP="00AB0149">
      <w:pPr>
        <w:jc w:val="center"/>
      </w:pPr>
      <w:r>
        <w:rPr>
          <w:noProof/>
        </w:rPr>
        <w:drawing>
          <wp:inline distT="0" distB="0" distL="0" distR="0" wp14:anchorId="5D462A96" wp14:editId="7A697EDC">
            <wp:extent cx="5753686" cy="1224257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88303" cy="123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7BA1D" w14:textId="6D9E0746" w:rsidR="00390F54" w:rsidRDefault="00390F54" w:rsidP="00390F54">
      <w:pPr>
        <w:rPr>
          <w:rFonts w:ascii="LFT Etica Sheriff Book" w:hAnsi="LFT Etica Sheriff Book"/>
          <w:color w:val="7D357F"/>
          <w:sz w:val="32"/>
        </w:rPr>
      </w:pPr>
      <w:r>
        <w:rPr>
          <w:rFonts w:ascii="LFT Etica Sheriff Book" w:hAnsi="LFT Etica Sheriff Book"/>
          <w:color w:val="7D357F"/>
          <w:sz w:val="32"/>
        </w:rPr>
        <w:lastRenderedPageBreak/>
        <w:t>Verifying and Editing Gift Orders</w:t>
      </w:r>
      <w:r w:rsidRPr="0007513F">
        <w:rPr>
          <w:rFonts w:ascii="LFT Etica Sheriff Book" w:hAnsi="LFT Etica Sheriff Book"/>
          <w:color w:val="7D357F"/>
          <w:sz w:val="32"/>
        </w:rPr>
        <w:t>:</w:t>
      </w:r>
    </w:p>
    <w:p w14:paraId="619DB90B" w14:textId="77777777" w:rsidR="00D75C86" w:rsidRDefault="00C36D7E" w:rsidP="00390F54">
      <w:r>
        <w:t xml:space="preserve">1. </w:t>
      </w:r>
      <w:r w:rsidR="00D75C86">
        <w:t>Double check orders as needed.</w:t>
      </w:r>
    </w:p>
    <w:p w14:paraId="6E5C4DC1" w14:textId="2E3314A4" w:rsidR="00390F54" w:rsidRDefault="00D75C86" w:rsidP="00D75C86">
      <w:pPr>
        <w:pStyle w:val="ListParagraph"/>
        <w:numPr>
          <w:ilvl w:val="0"/>
          <w:numId w:val="9"/>
        </w:numPr>
      </w:pPr>
      <w:r>
        <w:t>If desired, you can select the ma</w:t>
      </w:r>
      <w:r w:rsidR="001C3050">
        <w:t>gnifying glass next to any recipient’s name to double check the contents of their order, that a promo applied correctly, and that the shipping address is accurate.</w:t>
      </w:r>
    </w:p>
    <w:p w14:paraId="4F3E9A35" w14:textId="199A7653" w:rsidR="00B8324F" w:rsidRDefault="00B8324F" w:rsidP="00B8324F">
      <w:pPr>
        <w:jc w:val="center"/>
      </w:pPr>
      <w:r>
        <w:rPr>
          <w:noProof/>
        </w:rPr>
        <w:drawing>
          <wp:inline distT="0" distB="0" distL="0" distR="0" wp14:anchorId="55B9FF87" wp14:editId="0A5F0DCD">
            <wp:extent cx="3990490" cy="4360916"/>
            <wp:effectExtent l="0" t="0" r="0" b="1905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6462" cy="436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3917" w14:textId="77777777" w:rsidR="009261CF" w:rsidRDefault="009261CF" w:rsidP="00B8324F"/>
    <w:p w14:paraId="4927DA14" w14:textId="0A2A4D40" w:rsidR="00B8324F" w:rsidRDefault="00B8324F" w:rsidP="00B8324F">
      <w:r>
        <w:t xml:space="preserve">2. Make edits </w:t>
      </w:r>
      <w:r w:rsidR="00633595">
        <w:t>if necessary</w:t>
      </w:r>
      <w:r>
        <w:t>.</w:t>
      </w:r>
    </w:p>
    <w:p w14:paraId="591F5086" w14:textId="73C70813" w:rsidR="00B8324F" w:rsidRDefault="00633595" w:rsidP="00B8324F">
      <w:pPr>
        <w:pStyle w:val="ListParagraph"/>
        <w:numPr>
          <w:ilvl w:val="0"/>
          <w:numId w:val="9"/>
        </w:numPr>
      </w:pPr>
      <w:r>
        <w:t xml:space="preserve">If an order needs to be adjusted, select the green pencil next to the recipient's name to </w:t>
      </w:r>
      <w:r w:rsidR="00F51DA0">
        <w:t>open an edit order window.</w:t>
      </w:r>
    </w:p>
    <w:p w14:paraId="0C3C44CC" w14:textId="2EA6067D" w:rsidR="00335C7D" w:rsidRDefault="00335C7D" w:rsidP="00B8324F">
      <w:pPr>
        <w:pStyle w:val="ListParagraph"/>
        <w:numPr>
          <w:ilvl w:val="0"/>
          <w:numId w:val="9"/>
        </w:numPr>
      </w:pPr>
      <w:r>
        <w:t>Within this window you can adjust the shipping information, specific order details, and the contents and quantity of the order.</w:t>
      </w:r>
    </w:p>
    <w:p w14:paraId="3D2DC102" w14:textId="6CC58B90" w:rsidR="00F33E2B" w:rsidRDefault="00F33E2B" w:rsidP="00F33E2B">
      <w:pPr>
        <w:jc w:val="center"/>
      </w:pPr>
      <w:r>
        <w:rPr>
          <w:noProof/>
        </w:rPr>
        <w:lastRenderedPageBreak/>
        <w:drawing>
          <wp:inline distT="0" distB="0" distL="0" distR="0" wp14:anchorId="718809FF" wp14:editId="52527CCC">
            <wp:extent cx="3910991" cy="4116540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7099" cy="412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EB195" w14:textId="78398CB2" w:rsidR="008033FB" w:rsidRDefault="008033FB" w:rsidP="00F33E2B">
      <w:pPr>
        <w:jc w:val="center"/>
      </w:pPr>
      <w:r>
        <w:rPr>
          <w:noProof/>
        </w:rPr>
        <w:drawing>
          <wp:inline distT="0" distB="0" distL="0" distR="0" wp14:anchorId="52D77E60" wp14:editId="2DAD27A2">
            <wp:extent cx="3934118" cy="3993390"/>
            <wp:effectExtent l="0" t="0" r="0" b="7620"/>
            <wp:docPr id="10" name="Picture 10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abl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48749" cy="400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43CA6" w14:textId="77777777" w:rsidR="00BA7E07" w:rsidRDefault="00BA7E07" w:rsidP="00BA7E07">
      <w:pPr>
        <w:rPr>
          <w:rFonts w:ascii="LFT Etica Sheriff Book" w:hAnsi="LFT Etica Sheriff Book"/>
          <w:color w:val="7D357F"/>
          <w:sz w:val="32"/>
        </w:rPr>
      </w:pPr>
    </w:p>
    <w:p w14:paraId="54423AE0" w14:textId="77777777" w:rsidR="00BA7E07" w:rsidRDefault="00BA7E07" w:rsidP="00BA7E07">
      <w:pPr>
        <w:rPr>
          <w:rFonts w:ascii="LFT Etica Sheriff Book" w:hAnsi="LFT Etica Sheriff Book"/>
          <w:color w:val="7D357F"/>
          <w:sz w:val="32"/>
        </w:rPr>
      </w:pPr>
    </w:p>
    <w:p w14:paraId="312F9DF5" w14:textId="77777777" w:rsidR="00BA7E07" w:rsidRDefault="00BA7E07" w:rsidP="00BA7E07">
      <w:pPr>
        <w:rPr>
          <w:rFonts w:ascii="LFT Etica Sheriff Book" w:hAnsi="LFT Etica Sheriff Book"/>
          <w:color w:val="7D357F"/>
          <w:sz w:val="32"/>
        </w:rPr>
      </w:pPr>
    </w:p>
    <w:p w14:paraId="0462486D" w14:textId="0BD97A25" w:rsidR="00BA7E07" w:rsidRDefault="00BA7E07" w:rsidP="00BA7E07">
      <w:pPr>
        <w:rPr>
          <w:rFonts w:ascii="LFT Etica Sheriff Book" w:hAnsi="LFT Etica Sheriff Book"/>
          <w:color w:val="7D357F"/>
          <w:sz w:val="32"/>
        </w:rPr>
      </w:pPr>
      <w:r>
        <w:rPr>
          <w:rFonts w:ascii="LFT Etica Sheriff Book" w:hAnsi="LFT Etica Sheriff Book"/>
          <w:color w:val="7D357F"/>
          <w:sz w:val="32"/>
        </w:rPr>
        <w:lastRenderedPageBreak/>
        <w:t>Processing the Orders</w:t>
      </w:r>
      <w:r w:rsidRPr="0007513F">
        <w:rPr>
          <w:rFonts w:ascii="LFT Etica Sheriff Book" w:hAnsi="LFT Etica Sheriff Book"/>
          <w:color w:val="7D357F"/>
          <w:sz w:val="32"/>
        </w:rPr>
        <w:t>:</w:t>
      </w:r>
    </w:p>
    <w:p w14:paraId="16A858A2" w14:textId="2A39B98E" w:rsidR="009F057C" w:rsidRDefault="00BA7E07" w:rsidP="009F057C">
      <w:r>
        <w:t xml:space="preserve">1. </w:t>
      </w:r>
      <w:r w:rsidR="005E7810">
        <w:t>Once the orders are ready, select the "Order Processing" tab.</w:t>
      </w:r>
    </w:p>
    <w:p w14:paraId="51D4F657" w14:textId="5FB4D62D" w:rsidR="009F057C" w:rsidRDefault="009F057C" w:rsidP="009F057C">
      <w:pPr>
        <w:pStyle w:val="ListParagraph"/>
        <w:numPr>
          <w:ilvl w:val="0"/>
          <w:numId w:val="11"/>
        </w:numPr>
      </w:pPr>
      <w:r>
        <w:t xml:space="preserve">Similar to the club processing tool, you can </w:t>
      </w:r>
      <w:r w:rsidR="00237F5B">
        <w:t>create</w:t>
      </w:r>
      <w:r w:rsidR="00103375">
        <w:t xml:space="preserve"> orders in bulk by selecting the </w:t>
      </w:r>
      <w:r w:rsidR="00A92EDA">
        <w:t>"Start" button.</w:t>
      </w:r>
    </w:p>
    <w:p w14:paraId="6764B636" w14:textId="54AC8E94" w:rsidR="00237F5B" w:rsidRDefault="00A92EDA" w:rsidP="00237F5B">
      <w:pPr>
        <w:ind w:left="360"/>
        <w:jc w:val="center"/>
      </w:pPr>
      <w:r>
        <w:rPr>
          <w:noProof/>
        </w:rPr>
        <w:drawing>
          <wp:inline distT="0" distB="0" distL="0" distR="0" wp14:anchorId="7AE69403" wp14:editId="12490843">
            <wp:extent cx="4181133" cy="1941666"/>
            <wp:effectExtent l="0" t="0" r="0" b="1905"/>
            <wp:docPr id="13" name="Picture 1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email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87472" cy="194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F92B6" w14:textId="1ABE49B0" w:rsidR="00237F5B" w:rsidRDefault="00237F5B" w:rsidP="009F057C">
      <w:pPr>
        <w:pStyle w:val="ListParagraph"/>
        <w:numPr>
          <w:ilvl w:val="0"/>
          <w:numId w:val="11"/>
        </w:numPr>
      </w:pPr>
      <w:r>
        <w:t xml:space="preserve">Unlike the club processing tool, </w:t>
      </w:r>
      <w:r w:rsidR="00065143">
        <w:t xml:space="preserve">once the orders are </w:t>
      </w:r>
      <w:r w:rsidR="008E1B61">
        <w:t>created,</w:t>
      </w:r>
      <w:r w:rsidR="00065143">
        <w:t xml:space="preserve"> they are not complete as payment for the orders has not been processed</w:t>
      </w:r>
      <w:r w:rsidR="006F6836">
        <w:t xml:space="preserve"> yet.</w:t>
      </w:r>
    </w:p>
    <w:p w14:paraId="1274DF4D" w14:textId="66BAE605" w:rsidR="006F6836" w:rsidRDefault="006F6836" w:rsidP="006F6836">
      <w:r>
        <w:t xml:space="preserve">2. </w:t>
      </w:r>
      <w:r w:rsidR="008E1B61">
        <w:t>Adding payment.</w:t>
      </w:r>
    </w:p>
    <w:p w14:paraId="031CB9F2" w14:textId="12900EF1" w:rsidR="000B0D9A" w:rsidRDefault="008E1B61" w:rsidP="000B0D9A">
      <w:pPr>
        <w:pStyle w:val="ListParagraph"/>
        <w:numPr>
          <w:ilvl w:val="0"/>
          <w:numId w:val="11"/>
        </w:numPr>
      </w:pPr>
      <w:r>
        <w:t>Once the order</w:t>
      </w:r>
      <w:r w:rsidR="00AF59C3">
        <w:t>s</w:t>
      </w:r>
      <w:r>
        <w:t xml:space="preserve"> have been created, select the "Payment" tab.</w:t>
      </w:r>
    </w:p>
    <w:p w14:paraId="700AB574" w14:textId="77777777" w:rsidR="00C56624" w:rsidRDefault="00AF59C3" w:rsidP="004C5A80">
      <w:pPr>
        <w:pStyle w:val="ListParagraph"/>
        <w:numPr>
          <w:ilvl w:val="0"/>
          <w:numId w:val="11"/>
        </w:numPr>
      </w:pPr>
      <w:r>
        <w:t xml:space="preserve">Within this window, </w:t>
      </w:r>
      <w:r w:rsidR="004C5A80">
        <w:t>you can determine the form of payment for the orders.</w:t>
      </w:r>
    </w:p>
    <w:p w14:paraId="01BEDD8E" w14:textId="76783C8C" w:rsidR="004C5A80" w:rsidRDefault="00C56624" w:rsidP="00C56624">
      <w:pPr>
        <w:pStyle w:val="ListParagraph"/>
        <w:numPr>
          <w:ilvl w:val="0"/>
          <w:numId w:val="11"/>
        </w:numPr>
      </w:pPr>
      <w:r>
        <w:t>The only</w:t>
      </w:r>
      <w:r w:rsidR="004C5A80">
        <w:t xml:space="preserve"> forms of payment that can be used within the Corporate Order Importer Tool </w:t>
      </w:r>
      <w:r>
        <w:t>are</w:t>
      </w:r>
      <w:r w:rsidR="004C5A80">
        <w:t xml:space="preserve"> credit card </w:t>
      </w:r>
      <w:r>
        <w:t>and</w:t>
      </w:r>
      <w:r w:rsidR="004C5A80">
        <w:t xml:space="preserve"> check.</w:t>
      </w:r>
    </w:p>
    <w:p w14:paraId="6B607D72" w14:textId="37260D27" w:rsidR="008E1B61" w:rsidRDefault="005512FC" w:rsidP="008E1B61">
      <w:pPr>
        <w:pStyle w:val="ListParagraph"/>
        <w:numPr>
          <w:ilvl w:val="0"/>
          <w:numId w:val="11"/>
        </w:numPr>
      </w:pPr>
      <w:r>
        <w:t>Y</w:t>
      </w:r>
      <w:r w:rsidR="00AF59C3">
        <w:t>ou can select a credit card on file for the billing customer</w:t>
      </w:r>
      <w:r w:rsidR="00C16256">
        <w:t>, create a new credit card to be saved on file for the billing customer, or input a one-time use credit card.</w:t>
      </w:r>
    </w:p>
    <w:p w14:paraId="51F816E1" w14:textId="037E4B3D" w:rsidR="00C16256" w:rsidRDefault="00C16256" w:rsidP="00C16256">
      <w:pPr>
        <w:ind w:left="360"/>
        <w:jc w:val="center"/>
      </w:pPr>
      <w:r>
        <w:rPr>
          <w:noProof/>
        </w:rPr>
        <w:drawing>
          <wp:inline distT="0" distB="0" distL="0" distR="0" wp14:anchorId="1F191E81" wp14:editId="72F857E7">
            <wp:extent cx="4861732" cy="2145489"/>
            <wp:effectExtent l="0" t="0" r="0" b="7620"/>
            <wp:docPr id="12" name="Picture 12" descr="Graphical user interface, text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table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2051" cy="215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A6E65" w14:textId="0360047F" w:rsidR="005512FC" w:rsidRDefault="00FF15A0" w:rsidP="00FF15A0">
      <w:r>
        <w:t>3. Charging the orders.</w:t>
      </w:r>
    </w:p>
    <w:p w14:paraId="2DCD8DDA" w14:textId="117F0CA3" w:rsidR="00FF15A0" w:rsidRDefault="00FF15A0" w:rsidP="00FF15A0">
      <w:pPr>
        <w:pStyle w:val="ListParagraph"/>
        <w:numPr>
          <w:ilvl w:val="0"/>
          <w:numId w:val="13"/>
        </w:numPr>
      </w:pPr>
      <w:r>
        <w:t>Once a payment method has been added, select the "Charge Order" tab.</w:t>
      </w:r>
    </w:p>
    <w:p w14:paraId="75F50FFF" w14:textId="49C43FA7" w:rsidR="00FF15A0" w:rsidRDefault="001002CF" w:rsidP="00FF15A0">
      <w:pPr>
        <w:pStyle w:val="ListParagraph"/>
        <w:numPr>
          <w:ilvl w:val="0"/>
          <w:numId w:val="13"/>
        </w:numPr>
      </w:pPr>
      <w:r>
        <w:t>Within this window, you'll see the total charge for all imported gift orders.</w:t>
      </w:r>
    </w:p>
    <w:p w14:paraId="64EDD35D" w14:textId="0BF333F4" w:rsidR="00CB0381" w:rsidRDefault="00CB0381" w:rsidP="00FF15A0">
      <w:pPr>
        <w:pStyle w:val="ListParagraph"/>
        <w:numPr>
          <w:ilvl w:val="0"/>
          <w:numId w:val="13"/>
        </w:numPr>
      </w:pPr>
      <w:r>
        <w:t>To process one payment for all gift orders, select the credit card icon with the green plus symbol.</w:t>
      </w:r>
    </w:p>
    <w:p w14:paraId="487DC600" w14:textId="0A352A9A" w:rsidR="00CB0381" w:rsidRDefault="00CB0381" w:rsidP="00CB0381">
      <w:pPr>
        <w:ind w:left="360"/>
        <w:jc w:val="center"/>
      </w:pPr>
      <w:r>
        <w:rPr>
          <w:noProof/>
        </w:rPr>
        <w:drawing>
          <wp:inline distT="0" distB="0" distL="0" distR="0" wp14:anchorId="34B0120A" wp14:editId="777D4B94">
            <wp:extent cx="4691575" cy="2055484"/>
            <wp:effectExtent l="0" t="0" r="0" b="254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05477" cy="2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829C" w14:textId="77777777" w:rsidR="00750438" w:rsidRDefault="00750438" w:rsidP="00CB0381">
      <w:pPr>
        <w:ind w:left="360"/>
        <w:jc w:val="center"/>
      </w:pPr>
    </w:p>
    <w:p w14:paraId="2D2B5E31" w14:textId="623C0FEC" w:rsidR="00750438" w:rsidRDefault="006C0862" w:rsidP="00750438">
      <w:pPr>
        <w:ind w:left="360"/>
      </w:pPr>
      <w:r>
        <w:lastRenderedPageBreak/>
        <w:t>4. Send a confirmation email to the billing customer.</w:t>
      </w:r>
    </w:p>
    <w:p w14:paraId="4EB22810" w14:textId="37A096DA" w:rsidR="006C0862" w:rsidRDefault="006C0862" w:rsidP="006C0862">
      <w:pPr>
        <w:pStyle w:val="ListParagraph"/>
        <w:numPr>
          <w:ilvl w:val="0"/>
          <w:numId w:val="14"/>
        </w:numPr>
      </w:pPr>
      <w:r>
        <w:t>Once the payment has been processed, select the "Email" tab.</w:t>
      </w:r>
    </w:p>
    <w:p w14:paraId="5F26E499" w14:textId="42A06E60" w:rsidR="006C0862" w:rsidRDefault="006C0862" w:rsidP="006C0862">
      <w:pPr>
        <w:pStyle w:val="ListParagraph"/>
        <w:numPr>
          <w:ilvl w:val="0"/>
          <w:numId w:val="14"/>
        </w:numPr>
      </w:pPr>
      <w:r>
        <w:t xml:space="preserve">Within this window, you can </w:t>
      </w:r>
      <w:r w:rsidR="00EF2DED">
        <w:t>download an Excel file with the charge summary (this will look similar to the imported file).</w:t>
      </w:r>
    </w:p>
    <w:p w14:paraId="50D11748" w14:textId="61728C85" w:rsidR="00EF2DED" w:rsidRDefault="00EF2DED" w:rsidP="006C0862">
      <w:pPr>
        <w:pStyle w:val="ListParagraph"/>
        <w:numPr>
          <w:ilvl w:val="0"/>
          <w:numId w:val="14"/>
        </w:numPr>
      </w:pPr>
      <w:r>
        <w:t>Additionally, you can preview</w:t>
      </w:r>
      <w:r w:rsidR="00FF0B62">
        <w:t xml:space="preserve"> and send the order confirmation email to the billing customer.</w:t>
      </w:r>
    </w:p>
    <w:p w14:paraId="5C7B9E41" w14:textId="2296366B" w:rsidR="00FF0B62" w:rsidRDefault="00FF0B62" w:rsidP="00FF0B62">
      <w:pPr>
        <w:jc w:val="center"/>
      </w:pPr>
      <w:r>
        <w:rPr>
          <w:noProof/>
        </w:rPr>
        <w:drawing>
          <wp:inline distT="0" distB="0" distL="0" distR="0" wp14:anchorId="77B259AB" wp14:editId="32E4555B">
            <wp:extent cx="4076180" cy="5021627"/>
            <wp:effectExtent l="0" t="0" r="635" b="7620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82468" cy="502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91750" w14:textId="77777777" w:rsidR="00D30B3B" w:rsidRDefault="00D30B3B" w:rsidP="00D30B3B">
      <w:pPr>
        <w:pStyle w:val="ListParagraph"/>
      </w:pPr>
    </w:p>
    <w:p w14:paraId="23F4406B" w14:textId="77777777" w:rsidR="00D30B3B" w:rsidRDefault="00D30B3B" w:rsidP="00D30B3B">
      <w:pPr>
        <w:pStyle w:val="ListParagraph"/>
      </w:pPr>
    </w:p>
    <w:p w14:paraId="078F8777" w14:textId="09F54852" w:rsidR="00D30B3B" w:rsidRDefault="00D30B3B" w:rsidP="00D30B3B">
      <w:pPr>
        <w:pStyle w:val="ListParagraph"/>
        <w:numPr>
          <w:ilvl w:val="0"/>
          <w:numId w:val="16"/>
        </w:numPr>
      </w:pPr>
      <w:r>
        <w:t xml:space="preserve">The order confirmation email will include all gift orders as a single line item with the </w:t>
      </w:r>
      <w:r w:rsidR="005906FF">
        <w:t xml:space="preserve">order number, </w:t>
      </w:r>
      <w:r>
        <w:t>recipient's name, shipping address, and the charges associated with that order.</w:t>
      </w:r>
    </w:p>
    <w:p w14:paraId="50EE43E3" w14:textId="0651D002" w:rsidR="00FF0B62" w:rsidRDefault="00D30B3B" w:rsidP="00FF0B62">
      <w:pPr>
        <w:jc w:val="center"/>
      </w:pPr>
      <w:r>
        <w:rPr>
          <w:noProof/>
        </w:rPr>
        <w:lastRenderedPageBreak/>
        <w:drawing>
          <wp:inline distT="0" distB="0" distL="0" distR="0" wp14:anchorId="0BA59A3F" wp14:editId="68FB482F">
            <wp:extent cx="4388464" cy="4237306"/>
            <wp:effectExtent l="0" t="0" r="0" b="0"/>
            <wp:docPr id="16" name="Picture 16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&#10;&#10;Description automatically generated with medium confidenc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06060" cy="425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062C4" w14:textId="77777777" w:rsidR="005906FF" w:rsidRDefault="005906FF" w:rsidP="00FF0B62">
      <w:pPr>
        <w:jc w:val="center"/>
      </w:pPr>
    </w:p>
    <w:p w14:paraId="400805B3" w14:textId="77777777" w:rsidR="00BD2D32" w:rsidRPr="00CB0381" w:rsidRDefault="00BD2D32" w:rsidP="00FF0B62">
      <w:pPr>
        <w:jc w:val="center"/>
      </w:pPr>
    </w:p>
    <w:p w14:paraId="46149097" w14:textId="0D97E1D4" w:rsidR="00557175" w:rsidRDefault="00557175" w:rsidP="00557175">
      <w:pPr>
        <w:rPr>
          <w:rFonts w:ascii="LFT Etica Sheriff Book" w:hAnsi="LFT Etica Sheriff Book"/>
          <w:color w:val="7D357F"/>
          <w:sz w:val="32"/>
        </w:rPr>
      </w:pPr>
      <w:r>
        <w:rPr>
          <w:rFonts w:ascii="LFT Etica Sheriff Book" w:hAnsi="LFT Etica Sheriff Book"/>
          <w:color w:val="7D357F"/>
          <w:sz w:val="32"/>
        </w:rPr>
        <w:t>Important Things to Note</w:t>
      </w:r>
      <w:r w:rsidRPr="0007513F">
        <w:rPr>
          <w:rFonts w:ascii="LFT Etica Sheriff Book" w:hAnsi="LFT Etica Sheriff Book"/>
          <w:color w:val="7D357F"/>
          <w:sz w:val="32"/>
        </w:rPr>
        <w:t>:</w:t>
      </w:r>
    </w:p>
    <w:p w14:paraId="15F17DF6" w14:textId="00DACF24" w:rsidR="00BA7E07" w:rsidRDefault="002A11D4" w:rsidP="00BA7E07">
      <w:r>
        <w:t>1. Orders created and processed through the Corporate Order Importer Tool</w:t>
      </w:r>
      <w:r w:rsidR="005D4F70">
        <w:t xml:space="preserve"> will always be associated with the billing customer's contact.</w:t>
      </w:r>
    </w:p>
    <w:p w14:paraId="486B722E" w14:textId="39398022" w:rsidR="005D4F70" w:rsidRDefault="005D4F70" w:rsidP="005D4F70">
      <w:pPr>
        <w:pStyle w:val="ListParagraph"/>
        <w:numPr>
          <w:ilvl w:val="0"/>
          <w:numId w:val="16"/>
        </w:numPr>
      </w:pPr>
      <w:r>
        <w:t>A</w:t>
      </w:r>
      <w:r w:rsidR="00361AB7">
        <w:t>dditionally, a</w:t>
      </w:r>
      <w:r>
        <w:t>dding receiving contact information within the Corporate Order Importer Tool will not automatically create new contacts</w:t>
      </w:r>
      <w:r w:rsidR="00361AB7">
        <w:t xml:space="preserve"> within the system.</w:t>
      </w:r>
    </w:p>
    <w:p w14:paraId="1559E7B9" w14:textId="0F1CD43D" w:rsidR="00361AB7" w:rsidRDefault="001E7D52" w:rsidP="00311E85">
      <w:pPr>
        <w:jc w:val="center"/>
      </w:pPr>
      <w:r>
        <w:rPr>
          <w:noProof/>
        </w:rPr>
        <w:drawing>
          <wp:inline distT="0" distB="0" distL="0" distR="0" wp14:anchorId="6006E6B9" wp14:editId="4D7A6673">
            <wp:extent cx="6175717" cy="1644571"/>
            <wp:effectExtent l="0" t="0" r="0" b="0"/>
            <wp:docPr id="17" name="Picture 17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Diagram&#10;&#10;Description automatically generated with medium confidenc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96712" cy="165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0971A" w14:textId="3C417AD4" w:rsidR="00311E85" w:rsidRDefault="00311E85" w:rsidP="00311E85">
      <w:r>
        <w:t xml:space="preserve">2. </w:t>
      </w:r>
      <w:r w:rsidR="0046030D">
        <w:t>The Corporate Order Importer Tool cannot be used to purchase and distribute gift cards in bulk</w:t>
      </w:r>
      <w:r w:rsidR="00381759">
        <w:t>.</w:t>
      </w:r>
      <w:r w:rsidR="00737E4D">
        <w:t xml:space="preserve"> In</w:t>
      </w:r>
      <w:r w:rsidR="0067007E">
        <w:t>stead</w:t>
      </w:r>
      <w:r w:rsidR="007D50F1">
        <w:t>,</w:t>
      </w:r>
      <w:r w:rsidR="0067007E">
        <w:t xml:space="preserve"> use the Order Importer Tool (Settings&gt;Import/Export&gt;Order Importer</w:t>
      </w:r>
      <w:r w:rsidR="00DD6759">
        <w:t>).</w:t>
      </w:r>
    </w:p>
    <w:p w14:paraId="42D6BB52" w14:textId="0D625C3D" w:rsidR="00DD6759" w:rsidRDefault="00DD6759" w:rsidP="00DD6759">
      <w:pPr>
        <w:jc w:val="center"/>
      </w:pPr>
      <w:r>
        <w:rPr>
          <w:noProof/>
        </w:rPr>
        <w:lastRenderedPageBreak/>
        <w:drawing>
          <wp:inline distT="0" distB="0" distL="0" distR="0" wp14:anchorId="117944D7" wp14:editId="7CB9E1F1">
            <wp:extent cx="4520036" cy="3481265"/>
            <wp:effectExtent l="0" t="0" r="0" b="5080"/>
            <wp:docPr id="18" name="Picture 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creenshot of a computer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29897" cy="348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2976F" w14:textId="7C21516C" w:rsidR="00937771" w:rsidRDefault="00937771" w:rsidP="00937771">
      <w:r>
        <w:t>3. If orders have been created but no</w:t>
      </w:r>
      <w:r w:rsidR="002974DA">
        <w:t xml:space="preserve"> payment has been processed, they will live under "Status: Hold" and "Payment: Pending</w:t>
      </w:r>
      <w:r w:rsidR="009C52A9">
        <w:t xml:space="preserve">" within the order </w:t>
      </w:r>
      <w:r w:rsidR="00E85A27">
        <w:t>search window.</w:t>
      </w:r>
    </w:p>
    <w:p w14:paraId="48924873" w14:textId="4AF39A15" w:rsidR="00654794" w:rsidRDefault="00654794" w:rsidP="00937771">
      <w:r>
        <w:rPr>
          <w:noProof/>
        </w:rPr>
        <w:drawing>
          <wp:inline distT="0" distB="0" distL="0" distR="0" wp14:anchorId="7E6AF091" wp14:editId="681E26E7">
            <wp:extent cx="6858000" cy="2788285"/>
            <wp:effectExtent l="0" t="0" r="0" b="0"/>
            <wp:docPr id="19" name="Picture 1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creenshot of a computer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CB1E" w14:textId="77777777" w:rsidR="00FE5EF0" w:rsidRDefault="00FE5EF0" w:rsidP="00937771"/>
    <w:p w14:paraId="02AB0DFA" w14:textId="77777777" w:rsidR="00633F23" w:rsidRDefault="00633F23" w:rsidP="00937771"/>
    <w:p w14:paraId="01CCF3CA" w14:textId="77777777" w:rsidR="00633F23" w:rsidRDefault="00633F23" w:rsidP="00937771"/>
    <w:p w14:paraId="5FE3387E" w14:textId="77777777" w:rsidR="00633F23" w:rsidRDefault="00633F23" w:rsidP="00937771"/>
    <w:p w14:paraId="7FE10089" w14:textId="77777777" w:rsidR="00633F23" w:rsidRDefault="00633F23" w:rsidP="00937771"/>
    <w:p w14:paraId="36236569" w14:textId="77777777" w:rsidR="00FE5EF0" w:rsidRDefault="00FE5EF0" w:rsidP="00937771"/>
    <w:p w14:paraId="7F151F49" w14:textId="4199F88A" w:rsidR="00633F23" w:rsidRDefault="00633F23" w:rsidP="00633F23">
      <w:pPr>
        <w:jc w:val="center"/>
        <w:rPr>
          <w:rFonts w:ascii="LFT Etica Sheriff Book" w:hAnsi="LFT Etica Sheriff Book"/>
          <w:color w:val="7D357F"/>
          <w:sz w:val="32"/>
        </w:rPr>
      </w:pPr>
      <w:r>
        <w:rPr>
          <w:rFonts w:ascii="LFT Etica Sheriff Book" w:hAnsi="LFT Etica Sheriff Book"/>
          <w:color w:val="7D357F"/>
          <w:sz w:val="32"/>
        </w:rPr>
        <w:t>We hope you found this helpful</w:t>
      </w:r>
      <w:r w:rsidR="00833AF9">
        <w:rPr>
          <w:rFonts w:ascii="LFT Etica Sheriff Book" w:hAnsi="LFT Etica Sheriff Book"/>
          <w:color w:val="7D357F"/>
          <w:sz w:val="32"/>
        </w:rPr>
        <w:t>!</w:t>
      </w:r>
    </w:p>
    <w:p w14:paraId="2020CA88" w14:textId="6737D6B1" w:rsidR="008C130A" w:rsidRPr="005B3B27" w:rsidRDefault="008C130A" w:rsidP="00633F23">
      <w:pPr>
        <w:jc w:val="center"/>
      </w:pPr>
      <w:r>
        <w:rPr>
          <w:rFonts w:ascii="LFT Etica Sheriff Book" w:hAnsi="LFT Etica Sheriff Book"/>
          <w:color w:val="7D357F"/>
          <w:sz w:val="32"/>
        </w:rPr>
        <w:t>For additional training needs</w:t>
      </w:r>
      <w:r w:rsidR="00633F23">
        <w:rPr>
          <w:rFonts w:ascii="LFT Etica Sheriff Book" w:hAnsi="LFT Etica Sheriff Book"/>
          <w:color w:val="7D357F"/>
          <w:sz w:val="32"/>
        </w:rPr>
        <w:t xml:space="preserve">, reach out </w:t>
      </w:r>
      <w:r w:rsidR="000B3CDF">
        <w:rPr>
          <w:rFonts w:ascii="LFT Etica Sheriff Book" w:hAnsi="LFT Etica Sheriff Book"/>
          <w:color w:val="7D357F"/>
          <w:sz w:val="32"/>
        </w:rPr>
        <w:t xml:space="preserve">to </w:t>
      </w:r>
      <w:r w:rsidR="00633F23">
        <w:rPr>
          <w:rFonts w:ascii="LFT Etica Sheriff Book" w:hAnsi="LFT Etica Sheriff Book"/>
          <w:color w:val="7D357F"/>
          <w:sz w:val="32"/>
        </w:rPr>
        <w:t xml:space="preserve">us at </w:t>
      </w:r>
      <w:hyperlink r:id="rId29" w:history="1">
        <w:r w:rsidR="00633F23" w:rsidRPr="000C2A57">
          <w:rPr>
            <w:rStyle w:val="Hyperlink"/>
            <w:rFonts w:ascii="LFT Etica Sheriff Book" w:hAnsi="LFT Etica Sheriff Book"/>
            <w:sz w:val="32"/>
          </w:rPr>
          <w:t>training@winedirect.com</w:t>
        </w:r>
      </w:hyperlink>
      <w:r w:rsidR="00633F23">
        <w:rPr>
          <w:rFonts w:ascii="LFT Etica Sheriff Book" w:hAnsi="LFT Etica Sheriff Book"/>
          <w:color w:val="7D357F"/>
          <w:sz w:val="32"/>
        </w:rPr>
        <w:t xml:space="preserve"> or visit the </w:t>
      </w:r>
      <w:hyperlink r:id="rId30" w:history="1">
        <w:r w:rsidR="00633F23" w:rsidRPr="000B3CDF">
          <w:rPr>
            <w:rStyle w:val="Hyperlink"/>
            <w:rFonts w:ascii="LFT Etica Sheriff Book" w:hAnsi="LFT Etica Sheriff Book"/>
            <w:sz w:val="32"/>
          </w:rPr>
          <w:t>WineDirect Academy</w:t>
        </w:r>
      </w:hyperlink>
      <w:r w:rsidR="00833AF9">
        <w:rPr>
          <w:rFonts w:ascii="LFT Etica Sheriff Book" w:hAnsi="LFT Etica Sheriff Book"/>
          <w:color w:val="7D357F"/>
          <w:sz w:val="32"/>
        </w:rPr>
        <w:t>.</w:t>
      </w:r>
    </w:p>
    <w:sectPr w:rsidR="008C130A" w:rsidRPr="005B3B27" w:rsidSect="00503A3D">
      <w:pgSz w:w="12240" w:h="15840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3C53" w14:textId="77777777" w:rsidR="00EA5030" w:rsidRDefault="00EA5030" w:rsidP="00C72A58">
      <w:pPr>
        <w:spacing w:after="0" w:line="240" w:lineRule="auto"/>
      </w:pPr>
      <w:r>
        <w:separator/>
      </w:r>
    </w:p>
  </w:endnote>
  <w:endnote w:type="continuationSeparator" w:id="0">
    <w:p w14:paraId="5E025675" w14:textId="77777777" w:rsidR="00EA5030" w:rsidRDefault="00EA5030" w:rsidP="00C7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FT Etica Sherif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9AE4" w14:textId="77777777" w:rsidR="00EA5030" w:rsidRDefault="00EA5030" w:rsidP="00C72A58">
      <w:pPr>
        <w:spacing w:after="0" w:line="240" w:lineRule="auto"/>
      </w:pPr>
      <w:r>
        <w:separator/>
      </w:r>
    </w:p>
  </w:footnote>
  <w:footnote w:type="continuationSeparator" w:id="0">
    <w:p w14:paraId="028E0A09" w14:textId="77777777" w:rsidR="00EA5030" w:rsidRDefault="00EA5030" w:rsidP="00C7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81F"/>
    <w:multiLevelType w:val="hybridMultilevel"/>
    <w:tmpl w:val="3FDA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6EF"/>
    <w:multiLevelType w:val="hybridMultilevel"/>
    <w:tmpl w:val="AD88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446A"/>
    <w:multiLevelType w:val="hybridMultilevel"/>
    <w:tmpl w:val="93127F6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F3C"/>
    <w:multiLevelType w:val="hybridMultilevel"/>
    <w:tmpl w:val="56EE4A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1EF2"/>
    <w:multiLevelType w:val="hybridMultilevel"/>
    <w:tmpl w:val="B546C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027BC3"/>
    <w:multiLevelType w:val="hybridMultilevel"/>
    <w:tmpl w:val="56F0A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5D2017"/>
    <w:multiLevelType w:val="hybridMultilevel"/>
    <w:tmpl w:val="F638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3219B"/>
    <w:multiLevelType w:val="hybridMultilevel"/>
    <w:tmpl w:val="C9E6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47A"/>
    <w:multiLevelType w:val="hybridMultilevel"/>
    <w:tmpl w:val="B3C881AE"/>
    <w:lvl w:ilvl="0" w:tplc="5C2C5AFA">
      <w:start w:val="1"/>
      <w:numFmt w:val="decimal"/>
      <w:pStyle w:val="numberedtextligh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91CB1"/>
    <w:multiLevelType w:val="hybridMultilevel"/>
    <w:tmpl w:val="F844E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E8081E"/>
    <w:multiLevelType w:val="hybridMultilevel"/>
    <w:tmpl w:val="229C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4489D"/>
    <w:multiLevelType w:val="hybridMultilevel"/>
    <w:tmpl w:val="654A353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66912344"/>
    <w:multiLevelType w:val="hybridMultilevel"/>
    <w:tmpl w:val="24DC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C4332"/>
    <w:multiLevelType w:val="hybridMultilevel"/>
    <w:tmpl w:val="4C4429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A5881"/>
    <w:multiLevelType w:val="hybridMultilevel"/>
    <w:tmpl w:val="15082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E1284"/>
    <w:multiLevelType w:val="hybridMultilevel"/>
    <w:tmpl w:val="273EB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018027">
    <w:abstractNumId w:val="15"/>
  </w:num>
  <w:num w:numId="2" w16cid:durableId="222720306">
    <w:abstractNumId w:val="14"/>
  </w:num>
  <w:num w:numId="3" w16cid:durableId="1044132446">
    <w:abstractNumId w:val="13"/>
  </w:num>
  <w:num w:numId="4" w16cid:durableId="1261337241">
    <w:abstractNumId w:val="2"/>
  </w:num>
  <w:num w:numId="5" w16cid:durableId="1863010221">
    <w:abstractNumId w:val="3"/>
  </w:num>
  <w:num w:numId="6" w16cid:durableId="1839693744">
    <w:abstractNumId w:val="8"/>
  </w:num>
  <w:num w:numId="7" w16cid:durableId="652369907">
    <w:abstractNumId w:val="10"/>
  </w:num>
  <w:num w:numId="8" w16cid:durableId="1532721670">
    <w:abstractNumId w:val="0"/>
  </w:num>
  <w:num w:numId="9" w16cid:durableId="743453090">
    <w:abstractNumId w:val="11"/>
  </w:num>
  <w:num w:numId="10" w16cid:durableId="1020549179">
    <w:abstractNumId w:val="7"/>
  </w:num>
  <w:num w:numId="11" w16cid:durableId="1519541988">
    <w:abstractNumId w:val="6"/>
  </w:num>
  <w:num w:numId="12" w16cid:durableId="1740011828">
    <w:abstractNumId w:val="5"/>
  </w:num>
  <w:num w:numId="13" w16cid:durableId="1945721767">
    <w:abstractNumId w:val="12"/>
  </w:num>
  <w:num w:numId="14" w16cid:durableId="1416852795">
    <w:abstractNumId w:val="9"/>
  </w:num>
  <w:num w:numId="15" w16cid:durableId="1204753789">
    <w:abstractNumId w:val="1"/>
  </w:num>
  <w:num w:numId="16" w16cid:durableId="1109161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wNjG1NDQyMLI0tzBS0lEKTi0uzszPAykwqgUA8P/BeiwAAAA="/>
  </w:docVars>
  <w:rsids>
    <w:rsidRoot w:val="00342061"/>
    <w:rsid w:val="000063C2"/>
    <w:rsid w:val="000102C6"/>
    <w:rsid w:val="00014DD7"/>
    <w:rsid w:val="00016E35"/>
    <w:rsid w:val="00021121"/>
    <w:rsid w:val="000223BD"/>
    <w:rsid w:val="00025BF7"/>
    <w:rsid w:val="00031145"/>
    <w:rsid w:val="000355D4"/>
    <w:rsid w:val="00041A14"/>
    <w:rsid w:val="000469A7"/>
    <w:rsid w:val="00052E5F"/>
    <w:rsid w:val="00053CF4"/>
    <w:rsid w:val="00065143"/>
    <w:rsid w:val="0007513F"/>
    <w:rsid w:val="00080298"/>
    <w:rsid w:val="00080B98"/>
    <w:rsid w:val="000972D7"/>
    <w:rsid w:val="000A4033"/>
    <w:rsid w:val="000B0D9A"/>
    <w:rsid w:val="000B3CDF"/>
    <w:rsid w:val="000B44A1"/>
    <w:rsid w:val="000B5F9C"/>
    <w:rsid w:val="000C7D6B"/>
    <w:rsid w:val="000D31A4"/>
    <w:rsid w:val="000D4821"/>
    <w:rsid w:val="001002CF"/>
    <w:rsid w:val="00101163"/>
    <w:rsid w:val="00103375"/>
    <w:rsid w:val="00111F2E"/>
    <w:rsid w:val="0011525F"/>
    <w:rsid w:val="001160EA"/>
    <w:rsid w:val="00124EB8"/>
    <w:rsid w:val="00126C84"/>
    <w:rsid w:val="00130A81"/>
    <w:rsid w:val="0014448D"/>
    <w:rsid w:val="00150082"/>
    <w:rsid w:val="00162C61"/>
    <w:rsid w:val="00163B21"/>
    <w:rsid w:val="00165862"/>
    <w:rsid w:val="0016739E"/>
    <w:rsid w:val="00170CCE"/>
    <w:rsid w:val="0017136C"/>
    <w:rsid w:val="00177CE7"/>
    <w:rsid w:val="001902E1"/>
    <w:rsid w:val="00196C44"/>
    <w:rsid w:val="001B58C8"/>
    <w:rsid w:val="001C3050"/>
    <w:rsid w:val="001D1F7A"/>
    <w:rsid w:val="001D338B"/>
    <w:rsid w:val="001D45B7"/>
    <w:rsid w:val="001E64AE"/>
    <w:rsid w:val="001E7D52"/>
    <w:rsid w:val="00205D0A"/>
    <w:rsid w:val="00217FBB"/>
    <w:rsid w:val="00235A5D"/>
    <w:rsid w:val="00235D4C"/>
    <w:rsid w:val="00237F5B"/>
    <w:rsid w:val="00244972"/>
    <w:rsid w:val="00265CAC"/>
    <w:rsid w:val="0027116B"/>
    <w:rsid w:val="00277F6F"/>
    <w:rsid w:val="00282113"/>
    <w:rsid w:val="002935F4"/>
    <w:rsid w:val="002974DA"/>
    <w:rsid w:val="002A11D4"/>
    <w:rsid w:val="002B03E3"/>
    <w:rsid w:val="002C124E"/>
    <w:rsid w:val="002D244C"/>
    <w:rsid w:val="002E112C"/>
    <w:rsid w:val="002E70FA"/>
    <w:rsid w:val="002F0E70"/>
    <w:rsid w:val="002F4FFD"/>
    <w:rsid w:val="00311E85"/>
    <w:rsid w:val="00325BF6"/>
    <w:rsid w:val="003325F2"/>
    <w:rsid w:val="00334299"/>
    <w:rsid w:val="00335C7D"/>
    <w:rsid w:val="0034152F"/>
    <w:rsid w:val="00342061"/>
    <w:rsid w:val="0034356C"/>
    <w:rsid w:val="0034360E"/>
    <w:rsid w:val="0034489A"/>
    <w:rsid w:val="00354796"/>
    <w:rsid w:val="00361AB7"/>
    <w:rsid w:val="00372907"/>
    <w:rsid w:val="00375EEE"/>
    <w:rsid w:val="00381759"/>
    <w:rsid w:val="00384929"/>
    <w:rsid w:val="00386F6C"/>
    <w:rsid w:val="00390F54"/>
    <w:rsid w:val="00394E34"/>
    <w:rsid w:val="0039536B"/>
    <w:rsid w:val="003A0FB2"/>
    <w:rsid w:val="003C5715"/>
    <w:rsid w:val="003C6505"/>
    <w:rsid w:val="003D7B45"/>
    <w:rsid w:val="003E11EA"/>
    <w:rsid w:val="003F32AF"/>
    <w:rsid w:val="00423217"/>
    <w:rsid w:val="004256B6"/>
    <w:rsid w:val="00437B51"/>
    <w:rsid w:val="0044538F"/>
    <w:rsid w:val="0046030D"/>
    <w:rsid w:val="0047584A"/>
    <w:rsid w:val="00475E8B"/>
    <w:rsid w:val="00477F18"/>
    <w:rsid w:val="00493F3E"/>
    <w:rsid w:val="0049773B"/>
    <w:rsid w:val="004A40BD"/>
    <w:rsid w:val="004A58C0"/>
    <w:rsid w:val="004A7FC7"/>
    <w:rsid w:val="004B2506"/>
    <w:rsid w:val="004B7167"/>
    <w:rsid w:val="004C5A80"/>
    <w:rsid w:val="004D5683"/>
    <w:rsid w:val="004D7BA7"/>
    <w:rsid w:val="004E5001"/>
    <w:rsid w:val="004F413A"/>
    <w:rsid w:val="00503A3D"/>
    <w:rsid w:val="005071EB"/>
    <w:rsid w:val="00515336"/>
    <w:rsid w:val="005169A1"/>
    <w:rsid w:val="00517DF5"/>
    <w:rsid w:val="005313D5"/>
    <w:rsid w:val="005314E1"/>
    <w:rsid w:val="00531D65"/>
    <w:rsid w:val="00534CE4"/>
    <w:rsid w:val="0054401B"/>
    <w:rsid w:val="005512FC"/>
    <w:rsid w:val="00552B3C"/>
    <w:rsid w:val="00557175"/>
    <w:rsid w:val="00561A99"/>
    <w:rsid w:val="00561B39"/>
    <w:rsid w:val="00562A2E"/>
    <w:rsid w:val="00576D0F"/>
    <w:rsid w:val="0058337E"/>
    <w:rsid w:val="005906FF"/>
    <w:rsid w:val="00591216"/>
    <w:rsid w:val="00595ADC"/>
    <w:rsid w:val="00597A06"/>
    <w:rsid w:val="005A09F8"/>
    <w:rsid w:val="005A3E45"/>
    <w:rsid w:val="005A7A4F"/>
    <w:rsid w:val="005B3B27"/>
    <w:rsid w:val="005D4B8F"/>
    <w:rsid w:val="005D4F70"/>
    <w:rsid w:val="005E0F17"/>
    <w:rsid w:val="005E7810"/>
    <w:rsid w:val="00614894"/>
    <w:rsid w:val="00633595"/>
    <w:rsid w:val="00633F23"/>
    <w:rsid w:val="00635404"/>
    <w:rsid w:val="006428A1"/>
    <w:rsid w:val="0064661B"/>
    <w:rsid w:val="00646D18"/>
    <w:rsid w:val="00654794"/>
    <w:rsid w:val="00664788"/>
    <w:rsid w:val="0067007E"/>
    <w:rsid w:val="00670D58"/>
    <w:rsid w:val="00682F47"/>
    <w:rsid w:val="00683972"/>
    <w:rsid w:val="00684CD1"/>
    <w:rsid w:val="0068746E"/>
    <w:rsid w:val="00695682"/>
    <w:rsid w:val="00697ED7"/>
    <w:rsid w:val="006A18C8"/>
    <w:rsid w:val="006B1C91"/>
    <w:rsid w:val="006B36DE"/>
    <w:rsid w:val="006C0862"/>
    <w:rsid w:val="006C7049"/>
    <w:rsid w:val="006D36F8"/>
    <w:rsid w:val="006E0581"/>
    <w:rsid w:val="006F2039"/>
    <w:rsid w:val="006F51EA"/>
    <w:rsid w:val="006F63A7"/>
    <w:rsid w:val="006F6836"/>
    <w:rsid w:val="006F7CFE"/>
    <w:rsid w:val="00703C4A"/>
    <w:rsid w:val="007112FC"/>
    <w:rsid w:val="007337BF"/>
    <w:rsid w:val="007341F6"/>
    <w:rsid w:val="00735229"/>
    <w:rsid w:val="00737E4D"/>
    <w:rsid w:val="00741D07"/>
    <w:rsid w:val="00750438"/>
    <w:rsid w:val="00756360"/>
    <w:rsid w:val="00756463"/>
    <w:rsid w:val="007660AC"/>
    <w:rsid w:val="00771DED"/>
    <w:rsid w:val="00774810"/>
    <w:rsid w:val="007758B5"/>
    <w:rsid w:val="0078118D"/>
    <w:rsid w:val="0078472C"/>
    <w:rsid w:val="007A31DE"/>
    <w:rsid w:val="007A5833"/>
    <w:rsid w:val="007A7B26"/>
    <w:rsid w:val="007B5D34"/>
    <w:rsid w:val="007C4B14"/>
    <w:rsid w:val="007C4B57"/>
    <w:rsid w:val="007D1450"/>
    <w:rsid w:val="007D2A68"/>
    <w:rsid w:val="007D50F1"/>
    <w:rsid w:val="007D625E"/>
    <w:rsid w:val="007D73A1"/>
    <w:rsid w:val="007E4B89"/>
    <w:rsid w:val="007F560D"/>
    <w:rsid w:val="00802D80"/>
    <w:rsid w:val="008033FB"/>
    <w:rsid w:val="0081099D"/>
    <w:rsid w:val="00814D1F"/>
    <w:rsid w:val="00833AF9"/>
    <w:rsid w:val="00835A73"/>
    <w:rsid w:val="00836FA5"/>
    <w:rsid w:val="008454CD"/>
    <w:rsid w:val="00847329"/>
    <w:rsid w:val="00854426"/>
    <w:rsid w:val="00857775"/>
    <w:rsid w:val="008662EB"/>
    <w:rsid w:val="008729AF"/>
    <w:rsid w:val="00882954"/>
    <w:rsid w:val="00883A4B"/>
    <w:rsid w:val="00885D1B"/>
    <w:rsid w:val="008A40BF"/>
    <w:rsid w:val="008C130A"/>
    <w:rsid w:val="008D24CB"/>
    <w:rsid w:val="008E1B61"/>
    <w:rsid w:val="008E405B"/>
    <w:rsid w:val="008F3F9B"/>
    <w:rsid w:val="008F4A12"/>
    <w:rsid w:val="009261CF"/>
    <w:rsid w:val="00937771"/>
    <w:rsid w:val="00947D2A"/>
    <w:rsid w:val="009503CF"/>
    <w:rsid w:val="0095460B"/>
    <w:rsid w:val="009547E9"/>
    <w:rsid w:val="0098682E"/>
    <w:rsid w:val="009945B9"/>
    <w:rsid w:val="009A6D03"/>
    <w:rsid w:val="009B1DE3"/>
    <w:rsid w:val="009B20E2"/>
    <w:rsid w:val="009B6434"/>
    <w:rsid w:val="009C13F7"/>
    <w:rsid w:val="009C52A9"/>
    <w:rsid w:val="009D1004"/>
    <w:rsid w:val="009D3DC6"/>
    <w:rsid w:val="009D59DA"/>
    <w:rsid w:val="009E2D90"/>
    <w:rsid w:val="009F057C"/>
    <w:rsid w:val="009F0F2B"/>
    <w:rsid w:val="009F4BEC"/>
    <w:rsid w:val="009F4EDC"/>
    <w:rsid w:val="00A0110E"/>
    <w:rsid w:val="00A11F51"/>
    <w:rsid w:val="00A13FA8"/>
    <w:rsid w:val="00A31FE6"/>
    <w:rsid w:val="00A37F33"/>
    <w:rsid w:val="00A40DA9"/>
    <w:rsid w:val="00A655AB"/>
    <w:rsid w:val="00A741A3"/>
    <w:rsid w:val="00A83424"/>
    <w:rsid w:val="00A925DF"/>
    <w:rsid w:val="00A92EDA"/>
    <w:rsid w:val="00AA1C24"/>
    <w:rsid w:val="00AA609C"/>
    <w:rsid w:val="00AA61CD"/>
    <w:rsid w:val="00AB0149"/>
    <w:rsid w:val="00AC7B5D"/>
    <w:rsid w:val="00AD182C"/>
    <w:rsid w:val="00AF0E85"/>
    <w:rsid w:val="00AF0F82"/>
    <w:rsid w:val="00AF59C3"/>
    <w:rsid w:val="00B01266"/>
    <w:rsid w:val="00B14608"/>
    <w:rsid w:val="00B21E30"/>
    <w:rsid w:val="00B23EA7"/>
    <w:rsid w:val="00B26E00"/>
    <w:rsid w:val="00B34FAD"/>
    <w:rsid w:val="00B77E1E"/>
    <w:rsid w:val="00B8324F"/>
    <w:rsid w:val="00B93B45"/>
    <w:rsid w:val="00B95640"/>
    <w:rsid w:val="00BA7321"/>
    <w:rsid w:val="00BA7E07"/>
    <w:rsid w:val="00BB3CCD"/>
    <w:rsid w:val="00BC5791"/>
    <w:rsid w:val="00BD2D32"/>
    <w:rsid w:val="00BE26AE"/>
    <w:rsid w:val="00BE7EED"/>
    <w:rsid w:val="00C04EED"/>
    <w:rsid w:val="00C135EF"/>
    <w:rsid w:val="00C16256"/>
    <w:rsid w:val="00C3369B"/>
    <w:rsid w:val="00C36D7E"/>
    <w:rsid w:val="00C4491C"/>
    <w:rsid w:val="00C46345"/>
    <w:rsid w:val="00C56624"/>
    <w:rsid w:val="00C60B3E"/>
    <w:rsid w:val="00C72A58"/>
    <w:rsid w:val="00C73E4B"/>
    <w:rsid w:val="00C8238F"/>
    <w:rsid w:val="00C8281E"/>
    <w:rsid w:val="00C83191"/>
    <w:rsid w:val="00C84FF4"/>
    <w:rsid w:val="00C853D8"/>
    <w:rsid w:val="00C91106"/>
    <w:rsid w:val="00CA0CAB"/>
    <w:rsid w:val="00CB0381"/>
    <w:rsid w:val="00CB623A"/>
    <w:rsid w:val="00CC1B70"/>
    <w:rsid w:val="00CD6082"/>
    <w:rsid w:val="00CE33F4"/>
    <w:rsid w:val="00CE6907"/>
    <w:rsid w:val="00CF1F1B"/>
    <w:rsid w:val="00D0120D"/>
    <w:rsid w:val="00D02F35"/>
    <w:rsid w:val="00D037DD"/>
    <w:rsid w:val="00D04CC3"/>
    <w:rsid w:val="00D05D10"/>
    <w:rsid w:val="00D14C70"/>
    <w:rsid w:val="00D30B3B"/>
    <w:rsid w:val="00D31F42"/>
    <w:rsid w:val="00D43EAB"/>
    <w:rsid w:val="00D54942"/>
    <w:rsid w:val="00D56DBD"/>
    <w:rsid w:val="00D62C32"/>
    <w:rsid w:val="00D70722"/>
    <w:rsid w:val="00D75C86"/>
    <w:rsid w:val="00D904A3"/>
    <w:rsid w:val="00D91FB0"/>
    <w:rsid w:val="00DA3917"/>
    <w:rsid w:val="00DC6462"/>
    <w:rsid w:val="00DD6759"/>
    <w:rsid w:val="00DE0BDD"/>
    <w:rsid w:val="00DF7E23"/>
    <w:rsid w:val="00E017A9"/>
    <w:rsid w:val="00E030A6"/>
    <w:rsid w:val="00E07A42"/>
    <w:rsid w:val="00E10EDB"/>
    <w:rsid w:val="00E12E97"/>
    <w:rsid w:val="00E15516"/>
    <w:rsid w:val="00E322C4"/>
    <w:rsid w:val="00E361D6"/>
    <w:rsid w:val="00E40078"/>
    <w:rsid w:val="00E43C61"/>
    <w:rsid w:val="00E521D6"/>
    <w:rsid w:val="00E57DA4"/>
    <w:rsid w:val="00E85A27"/>
    <w:rsid w:val="00EA0D8F"/>
    <w:rsid w:val="00EA5030"/>
    <w:rsid w:val="00EB3461"/>
    <w:rsid w:val="00EB3C64"/>
    <w:rsid w:val="00EC5A58"/>
    <w:rsid w:val="00EC5C8E"/>
    <w:rsid w:val="00ED65A1"/>
    <w:rsid w:val="00ED7740"/>
    <w:rsid w:val="00EE01AC"/>
    <w:rsid w:val="00EE6390"/>
    <w:rsid w:val="00EF118B"/>
    <w:rsid w:val="00EF2DED"/>
    <w:rsid w:val="00EF676B"/>
    <w:rsid w:val="00F009BF"/>
    <w:rsid w:val="00F02E39"/>
    <w:rsid w:val="00F03D7C"/>
    <w:rsid w:val="00F045AC"/>
    <w:rsid w:val="00F05724"/>
    <w:rsid w:val="00F1115D"/>
    <w:rsid w:val="00F122A9"/>
    <w:rsid w:val="00F2010B"/>
    <w:rsid w:val="00F21BAD"/>
    <w:rsid w:val="00F22896"/>
    <w:rsid w:val="00F241A5"/>
    <w:rsid w:val="00F3030F"/>
    <w:rsid w:val="00F33E2B"/>
    <w:rsid w:val="00F44B22"/>
    <w:rsid w:val="00F455CE"/>
    <w:rsid w:val="00F51393"/>
    <w:rsid w:val="00F51DA0"/>
    <w:rsid w:val="00F73CA9"/>
    <w:rsid w:val="00F84018"/>
    <w:rsid w:val="00F92975"/>
    <w:rsid w:val="00F97804"/>
    <w:rsid w:val="00F97C42"/>
    <w:rsid w:val="00FA67B2"/>
    <w:rsid w:val="00FA711A"/>
    <w:rsid w:val="00FA7C0E"/>
    <w:rsid w:val="00FB69D4"/>
    <w:rsid w:val="00FD5E2A"/>
    <w:rsid w:val="00FD5E8D"/>
    <w:rsid w:val="00FE5EF0"/>
    <w:rsid w:val="00FF0B62"/>
    <w:rsid w:val="00FF15A0"/>
    <w:rsid w:val="00FF1BE8"/>
    <w:rsid w:val="00FF1DAF"/>
    <w:rsid w:val="00FF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C6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88"/>
    <w:pPr>
      <w:spacing w:before="60" w:after="60" w:line="245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664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454551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7A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64788"/>
    <w:rPr>
      <w:rFonts w:asciiTheme="majorHAnsi" w:eastAsiaTheme="majorEastAsia" w:hAnsiTheme="majorHAnsi" w:cstheme="majorBidi"/>
      <w:color w:val="B3186D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semiHidden/>
    <w:qFormat/>
    <w:rsid w:val="00E07A42"/>
    <w:pPr>
      <w:ind w:left="720"/>
      <w:contextualSpacing/>
    </w:pPr>
  </w:style>
  <w:style w:type="table" w:styleId="TableGrid">
    <w:name w:val="Table Grid"/>
    <w:basedOn w:val="TableNormal"/>
    <w:uiPriority w:val="39"/>
    <w:rsid w:val="0053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64788"/>
    <w:pPr>
      <w:spacing w:before="400" w:after="680" w:line="240" w:lineRule="auto"/>
      <w:ind w:left="720"/>
      <w:contextualSpacing/>
    </w:pPr>
    <w:rPr>
      <w:rFonts w:ascii="Impact" w:eastAsiaTheme="majorEastAsia" w:hAnsi="Impact" w:cstheme="majorBidi"/>
      <w:noProof/>
      <w:color w:val="454551" w:themeColor="text2"/>
      <w:kern w:val="28"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64788"/>
    <w:rPr>
      <w:rFonts w:ascii="Impact" w:eastAsiaTheme="majorEastAsia" w:hAnsi="Impact" w:cstheme="majorBidi"/>
      <w:noProof/>
      <w:color w:val="454551" w:themeColor="text2"/>
      <w:kern w:val="28"/>
      <w:sz w:val="48"/>
      <w:szCs w:val="48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64788"/>
    <w:rPr>
      <w:rFonts w:asciiTheme="majorHAnsi" w:eastAsiaTheme="majorEastAsia" w:hAnsiTheme="majorHAnsi" w:cstheme="majorBidi"/>
      <w:bCs/>
      <w:color w:val="454551" w:themeColor="text2"/>
      <w:sz w:val="32"/>
      <w:szCs w:val="32"/>
      <w:lang w:val="en-US"/>
    </w:rPr>
  </w:style>
  <w:style w:type="paragraph" w:customStyle="1" w:styleId="small">
    <w:name w:val="small"/>
    <w:next w:val="Normal"/>
    <w:semiHidden/>
    <w:rsid w:val="00664788"/>
    <w:pPr>
      <w:spacing w:after="0" w:line="360" w:lineRule="auto"/>
      <w:ind w:left="360"/>
    </w:pPr>
    <w:rPr>
      <w:color w:val="000000" w:themeColor="text1"/>
      <w:sz w:val="20"/>
      <w:lang w:val="en-US"/>
    </w:rPr>
  </w:style>
  <w:style w:type="paragraph" w:customStyle="1" w:styleId="table">
    <w:name w:val="table"/>
    <w:basedOn w:val="Normal"/>
    <w:qFormat/>
    <w:rsid w:val="00664788"/>
    <w:pPr>
      <w:spacing w:line="240" w:lineRule="auto"/>
    </w:pPr>
  </w:style>
  <w:style w:type="paragraph" w:customStyle="1" w:styleId="largetext">
    <w:name w:val="large text"/>
    <w:basedOn w:val="Normal"/>
    <w:qFormat/>
    <w:rsid w:val="00664788"/>
    <w:pPr>
      <w:spacing w:before="40" w:after="40" w:line="240" w:lineRule="auto"/>
    </w:pPr>
    <w:rPr>
      <w:rFonts w:ascii="Impact" w:hAnsi="Impact"/>
      <w:color w:val="454551" w:themeColor="text2"/>
      <w:sz w:val="28"/>
    </w:rPr>
  </w:style>
  <w:style w:type="paragraph" w:customStyle="1" w:styleId="tableheaddark">
    <w:name w:val="table head dark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tableheadwhite">
    <w:name w:val="table head white"/>
    <w:basedOn w:val="Normal"/>
    <w:qFormat/>
    <w:rsid w:val="00664788"/>
    <w:pPr>
      <w:spacing w:before="40" w:after="40" w:line="240" w:lineRule="auto"/>
    </w:pPr>
    <w:rPr>
      <w:rFonts w:ascii="Impact" w:hAnsi="Impact"/>
      <w:color w:val="FFFFFF" w:themeColor="background1"/>
      <w:sz w:val="32"/>
    </w:rPr>
  </w:style>
  <w:style w:type="paragraph" w:customStyle="1" w:styleId="numberedtextlight">
    <w:name w:val="numbered text light"/>
    <w:basedOn w:val="ListParagraph"/>
    <w:qFormat/>
    <w:rsid w:val="00C73E4B"/>
    <w:pPr>
      <w:numPr>
        <w:numId w:val="6"/>
      </w:numPr>
      <w:spacing w:before="40" w:after="40" w:line="240" w:lineRule="auto"/>
      <w:ind w:left="280" w:hanging="270"/>
    </w:pPr>
    <w:rPr>
      <w:rFonts w:asciiTheme="majorHAnsi" w:hAnsiTheme="majorHAnsi"/>
      <w:color w:val="FFFFFF" w:themeColor="background1"/>
    </w:rPr>
  </w:style>
  <w:style w:type="paragraph" w:customStyle="1" w:styleId="Titlebartext">
    <w:name w:val="Title bar text"/>
    <w:basedOn w:val="Normal"/>
    <w:link w:val="TitlebartextChar"/>
    <w:qFormat/>
    <w:rsid w:val="00664788"/>
    <w:rPr>
      <w:color w:val="FFFFFF" w:themeColor="background1"/>
      <w:sz w:val="23"/>
    </w:rPr>
  </w:style>
  <w:style w:type="character" w:customStyle="1" w:styleId="TitlebartextChar">
    <w:name w:val="Title bar text Char"/>
    <w:basedOn w:val="DefaultParagraphFont"/>
    <w:link w:val="Titlebartext"/>
    <w:rsid w:val="00664788"/>
    <w:rPr>
      <w:color w:val="FFFFFF" w:themeColor="background1"/>
      <w:sz w:val="23"/>
      <w:lang w:val="en-US"/>
    </w:rPr>
  </w:style>
  <w:style w:type="paragraph" w:styleId="Header">
    <w:name w:val="header"/>
    <w:basedOn w:val="Normal"/>
    <w:link w:val="Head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788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C9110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788"/>
    <w:rPr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64788"/>
    <w:rPr>
      <w:color w:val="808080"/>
    </w:rPr>
  </w:style>
  <w:style w:type="table" w:styleId="PlainTable1">
    <w:name w:val="Plain Table 1"/>
    <w:basedOn w:val="TableNormal"/>
    <w:uiPriority w:val="99"/>
    <w:rsid w:val="003420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F22896"/>
    <w:pPr>
      <w:spacing w:after="0" w:line="240" w:lineRule="auto"/>
    </w:pPr>
    <w:tblPr/>
    <w:tcPr>
      <w:shd w:val="clear" w:color="auto" w:fill="FF66CC"/>
    </w:tcPr>
  </w:style>
  <w:style w:type="table" w:styleId="GridTable1Light-Accent1">
    <w:name w:val="Grid Table 1 Light Accent 1"/>
    <w:basedOn w:val="TableNormal"/>
    <w:uiPriority w:val="46"/>
    <w:rsid w:val="00282113"/>
    <w:pPr>
      <w:spacing w:after="0" w:line="240" w:lineRule="auto"/>
    </w:pPr>
    <w:tblPr>
      <w:tblStyleRowBandSize w:val="1"/>
      <w:tblStyleColBandSize w:val="1"/>
      <w:tblBorders>
        <w:top w:val="single" w:sz="4" w:space="0" w:color="F3AAD2" w:themeColor="accent1" w:themeTint="66"/>
        <w:left w:val="single" w:sz="4" w:space="0" w:color="F3AAD2" w:themeColor="accent1" w:themeTint="66"/>
        <w:bottom w:val="single" w:sz="4" w:space="0" w:color="F3AAD2" w:themeColor="accent1" w:themeTint="66"/>
        <w:right w:val="single" w:sz="4" w:space="0" w:color="F3AAD2" w:themeColor="accent1" w:themeTint="66"/>
        <w:insideH w:val="single" w:sz="4" w:space="0" w:color="F3AAD2" w:themeColor="accent1" w:themeTint="66"/>
        <w:insideV w:val="single" w:sz="4" w:space="0" w:color="F3AA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16E35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mailto:training@winedirec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yperlink" Target="https://winedirect-training-academy.thinkific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.kraemer\AppData\Roaming\Microsoft\Templates\Welln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Metal">
      <a:majorFont>
        <a:latin typeface="Eurostile"/>
        <a:ea typeface=""/>
        <a:cs typeface=""/>
        <a:font script="Jpan" typeface="メイリオ"/>
      </a:majorFont>
      <a:minorFont>
        <a:latin typeface="Eurostile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b2aa0483-d5be-454d-b014-e358f1a16506" xsi:nil="true"/>
    <TaxCatchAll xmlns="3c28d4be-f867-42a9-914e-36b33e868c1b" xsi:nil="true"/>
    <lcf76f155ced4ddcb4097134ff3c332f xmlns="b2aa0483-d5be-454d-b014-e358f1a165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8C4492D1DE04CAE480562DF8EF2F6" ma:contentTypeVersion="16" ma:contentTypeDescription="Create a new document." ma:contentTypeScope="" ma:versionID="6bee5a72f331509ba48e584625d2f6be">
  <xsd:schema xmlns:xsd="http://www.w3.org/2001/XMLSchema" xmlns:xs="http://www.w3.org/2001/XMLSchema" xmlns:p="http://schemas.microsoft.com/office/2006/metadata/properties" xmlns:ns2="b2aa0483-d5be-454d-b014-e358f1a16506" xmlns:ns3="3c28d4be-f867-42a9-914e-36b33e868c1b" targetNamespace="http://schemas.microsoft.com/office/2006/metadata/properties" ma:root="true" ma:fieldsID="466ed5e5b898adcc284b1a31b442d6a3" ns2:_="" ns3:_="">
    <xsd:import namespace="b2aa0483-d5be-454d-b014-e358f1a16506"/>
    <xsd:import namespace="3c28d4be-f867-42a9-914e-36b33e868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0483-d5be-454d-b014-e358f1a16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add6f6-9cda-4fbe-a338-49b68a886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d4be-f867-42a9-914e-36b33e868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f68e63-bf81-4051-b067-539594b7fbe3}" ma:internalName="TaxCatchAll" ma:showField="CatchAllData" ma:web="3c28d4be-f867-42a9-914e-36b33e868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6EE58-9F20-43F7-A471-6CA445004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A582B-1EFA-4310-8D3C-77AE0C28AC5E}">
  <ds:schemaRefs>
    <ds:schemaRef ds:uri="http://schemas.microsoft.com/office/2006/metadata/properties"/>
    <ds:schemaRef ds:uri="http://schemas.microsoft.com/office/infopath/2007/PartnerControls"/>
    <ds:schemaRef ds:uri="b2aa0483-d5be-454d-b014-e358f1a16506"/>
    <ds:schemaRef ds:uri="3c28d4be-f867-42a9-914e-36b33e868c1b"/>
  </ds:schemaRefs>
</ds:datastoreItem>
</file>

<file path=customXml/itemProps3.xml><?xml version="1.0" encoding="utf-8"?>
<ds:datastoreItem xmlns:ds="http://schemas.openxmlformats.org/officeDocument/2006/customXml" ds:itemID="{558CDBD3-9F38-45C0-B09F-17E9709BF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4E54F-0DD6-463D-8488-A52B64463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0483-d5be-454d-b014-e358f1a16506"/>
    <ds:schemaRef ds:uri="3c28d4be-f867-42a9-914e-36b33e868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Wellness checklist</Template>
  <TotalTime>0</TotalTime>
  <Pages>9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2022-09-29T23:47:00Z</dcterms:created>
  <dcterms:modified xsi:type="dcterms:W3CDTF">2022-10-03T21:25:00Z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